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7A9D56CD"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666B30">
              <w:t>1</w:t>
            </w:r>
            <w:r w:rsidRPr="00DA0496">
              <w:t>.</w:t>
            </w:r>
            <w:bookmarkEnd w:id="3"/>
            <w:r w:rsidR="00666B30">
              <w:t>0</w:t>
            </w:r>
            <w:r w:rsidR="00A85927" w:rsidRPr="00DA0496">
              <w:t xml:space="preserve"> </w:t>
            </w:r>
            <w:r w:rsidRPr="00DA0496">
              <w:rPr>
                <w:sz w:val="32"/>
              </w:rPr>
              <w:t>(</w:t>
            </w:r>
            <w:bookmarkStart w:id="4" w:name="issueDate"/>
            <w:r w:rsidR="00A85927" w:rsidRPr="00DA0496">
              <w:rPr>
                <w:sz w:val="32"/>
              </w:rPr>
              <w:t>202</w:t>
            </w:r>
            <w:r w:rsidR="00A85927">
              <w:rPr>
                <w:sz w:val="32"/>
              </w:rPr>
              <w:t>2</w:t>
            </w:r>
            <w:r w:rsidRPr="00DA0496">
              <w:rPr>
                <w:sz w:val="32"/>
              </w:rPr>
              <w:t>-</w:t>
            </w:r>
            <w:bookmarkEnd w:id="4"/>
            <w:r w:rsidR="00A85927">
              <w:rPr>
                <w:sz w:val="32"/>
              </w:rPr>
              <w:t>02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w:t>
            </w:r>
            <w:proofErr w:type="gramStart"/>
            <w:r w:rsidRPr="004D3578">
              <w:t>Project;</w:t>
            </w:r>
            <w:proofErr w:type="gramEnd"/>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 xml:space="preserve">System </w:t>
            </w:r>
            <w:proofErr w:type="gramStart"/>
            <w:r w:rsidR="000810EA" w:rsidRPr="00DA0496">
              <w:t>Aspects</w:t>
            </w:r>
            <w:r w:rsidRPr="00DA0496">
              <w:t>;</w:t>
            </w:r>
            <w:proofErr w:type="gramEnd"/>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9"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F70024" w:rsidRDefault="00E16509" w:rsidP="00133525">
            <w:pPr>
              <w:pStyle w:val="FP"/>
              <w:ind w:left="2835" w:right="2835"/>
              <w:jc w:val="center"/>
              <w:rPr>
                <w:rFonts w:ascii="Arial" w:hAnsi="Arial"/>
                <w:sz w:val="18"/>
                <w:lang w:val="fr-CH"/>
              </w:rPr>
            </w:pPr>
            <w:r w:rsidRPr="00F70024">
              <w:rPr>
                <w:rFonts w:ascii="Arial" w:hAnsi="Arial"/>
                <w:sz w:val="18"/>
                <w:lang w:val="fr-CH"/>
              </w:rPr>
              <w:t xml:space="preserve">650 Route des Lucioles </w:t>
            </w:r>
            <w:r w:rsidR="007D385A" w:rsidRPr="00F70024">
              <w:rPr>
                <w:rFonts w:ascii="Arial" w:hAnsi="Arial"/>
                <w:sz w:val="18"/>
                <w:lang w:val="fr-CH"/>
              </w:rPr>
              <w:t>–</w:t>
            </w:r>
            <w:r w:rsidRPr="00F70024">
              <w:rPr>
                <w:rFonts w:ascii="Arial" w:hAnsi="Arial"/>
                <w:sz w:val="18"/>
                <w:lang w:val="fr-CH"/>
              </w:rPr>
              <w:t xml:space="preserve"> Sophia Antipolis</w:t>
            </w:r>
          </w:p>
          <w:p w14:paraId="58F126E7" w14:textId="4CDCE54B" w:rsidR="00E16509" w:rsidRPr="00F70024" w:rsidRDefault="00E16509" w:rsidP="00133525">
            <w:pPr>
              <w:pStyle w:val="FP"/>
              <w:ind w:left="2835" w:right="2835"/>
              <w:jc w:val="center"/>
              <w:rPr>
                <w:rFonts w:ascii="Arial" w:hAnsi="Arial"/>
                <w:sz w:val="18"/>
                <w:lang w:val="fr-CH"/>
              </w:rPr>
            </w:pPr>
            <w:r w:rsidRPr="00F70024">
              <w:rPr>
                <w:rFonts w:ascii="Arial" w:hAnsi="Arial"/>
                <w:sz w:val="18"/>
                <w:lang w:val="fr-CH"/>
              </w:rPr>
              <w:t xml:space="preserve">Valbonne </w:t>
            </w:r>
            <w:r w:rsidR="007D385A" w:rsidRPr="00F70024">
              <w:rPr>
                <w:rFonts w:ascii="Arial" w:hAnsi="Arial"/>
                <w:sz w:val="18"/>
                <w:lang w:val="fr-CH"/>
              </w:rPr>
              <w:t>–</w:t>
            </w:r>
            <w:r w:rsidRPr="00F70024">
              <w:rPr>
                <w:rFonts w:ascii="Arial" w:hAnsi="Arial"/>
                <w:sz w:val="18"/>
                <w:lang w:val="fr-CH"/>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573BDA"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3" w:name="copyrightaddon"/>
            <w:bookmarkEnd w:id="13"/>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4" w:name="tableOfContents"/>
      <w:bookmarkEnd w:id="14"/>
      <w:r w:rsidRPr="004D3578">
        <w:lastRenderedPageBreak/>
        <w:t>Contents</w:t>
      </w:r>
    </w:p>
    <w:p w14:paraId="7048CA0C" w14:textId="2FC0B926" w:rsidR="00A054BF"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A054BF">
        <w:t>Foreword</w:t>
      </w:r>
      <w:r w:rsidR="00A054BF">
        <w:tab/>
      </w:r>
      <w:r w:rsidR="00A054BF">
        <w:fldChar w:fldCharType="begin"/>
      </w:r>
      <w:r w:rsidR="00A054BF">
        <w:instrText xml:space="preserve"> PAGEREF _Toc96536012 \h </w:instrText>
      </w:r>
      <w:r w:rsidR="00A054BF">
        <w:fldChar w:fldCharType="separate"/>
      </w:r>
      <w:r w:rsidR="00A054BF">
        <w:t>5</w:t>
      </w:r>
      <w:r w:rsidR="00A054BF">
        <w:fldChar w:fldCharType="end"/>
      </w:r>
    </w:p>
    <w:p w14:paraId="337C27F8" w14:textId="3A4BE1D6" w:rsidR="00A054BF" w:rsidRDefault="00A054B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_Toc96536013 \h </w:instrText>
      </w:r>
      <w:r>
        <w:fldChar w:fldCharType="separate"/>
      </w:r>
      <w:r>
        <w:t>7</w:t>
      </w:r>
      <w:r>
        <w:fldChar w:fldCharType="end"/>
      </w:r>
    </w:p>
    <w:p w14:paraId="3D162771" w14:textId="0B5771EB" w:rsidR="00A054BF" w:rsidRDefault="00A054B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_Toc96536014 \h </w:instrText>
      </w:r>
      <w:r>
        <w:fldChar w:fldCharType="separate"/>
      </w:r>
      <w:r>
        <w:t>7</w:t>
      </w:r>
      <w:r>
        <w:fldChar w:fldCharType="end"/>
      </w:r>
    </w:p>
    <w:p w14:paraId="15F3E56E" w14:textId="63003984" w:rsidR="00A054BF" w:rsidRDefault="00A054B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_Toc96536015 \h </w:instrText>
      </w:r>
      <w:r>
        <w:fldChar w:fldCharType="separate"/>
      </w:r>
      <w:r>
        <w:t>11</w:t>
      </w:r>
      <w:r>
        <w:fldChar w:fldCharType="end"/>
      </w:r>
    </w:p>
    <w:p w14:paraId="48B57C76" w14:textId="4673938C" w:rsidR="00A054BF" w:rsidRDefault="00A054B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_Toc96536016 \h </w:instrText>
      </w:r>
      <w:r>
        <w:fldChar w:fldCharType="separate"/>
      </w:r>
      <w:r>
        <w:t>11</w:t>
      </w:r>
      <w:r>
        <w:fldChar w:fldCharType="end"/>
      </w:r>
    </w:p>
    <w:p w14:paraId="757489FD" w14:textId="3B68B9C8" w:rsidR="00A054BF" w:rsidRDefault="00A054B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_Toc96536017 \h </w:instrText>
      </w:r>
      <w:r>
        <w:fldChar w:fldCharType="separate"/>
      </w:r>
      <w:r>
        <w:t>11</w:t>
      </w:r>
      <w:r>
        <w:fldChar w:fldCharType="end"/>
      </w:r>
    </w:p>
    <w:p w14:paraId="12DEA7EC" w14:textId="71640D56" w:rsidR="00A054BF" w:rsidRDefault="00A054BF">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_Toc96536018 \h </w:instrText>
      </w:r>
      <w:r>
        <w:fldChar w:fldCharType="separate"/>
      </w:r>
      <w:r>
        <w:t>11</w:t>
      </w:r>
      <w:r>
        <w:fldChar w:fldCharType="end"/>
      </w:r>
    </w:p>
    <w:p w14:paraId="02DCC9B4" w14:textId="5B9EB516" w:rsidR="00A054BF" w:rsidRDefault="00A054BF">
      <w:pPr>
        <w:pStyle w:val="TOC1"/>
        <w:rPr>
          <w:rFonts w:asciiTheme="minorHAnsi" w:eastAsiaTheme="minorEastAsia" w:hAnsiTheme="minorHAnsi" w:cstheme="minorBidi"/>
          <w:szCs w:val="22"/>
          <w:lang w:val="en-US"/>
        </w:rPr>
      </w:pPr>
      <w:r w:rsidRPr="002A155F">
        <w:rPr>
          <w:lang w:val="en-US"/>
        </w:rPr>
        <w:t>4</w:t>
      </w:r>
      <w:r>
        <w:rPr>
          <w:rFonts w:asciiTheme="minorHAnsi" w:eastAsiaTheme="minorEastAsia" w:hAnsiTheme="minorHAnsi" w:cstheme="minorBidi"/>
          <w:szCs w:val="22"/>
          <w:lang w:val="en-US"/>
        </w:rPr>
        <w:tab/>
      </w:r>
      <w:r w:rsidRPr="002A155F">
        <w:rPr>
          <w:lang w:val="en-US"/>
        </w:rPr>
        <w:t>Review of existing workflows and media protocols</w:t>
      </w:r>
      <w:r>
        <w:tab/>
      </w:r>
      <w:r>
        <w:fldChar w:fldCharType="begin"/>
      </w:r>
      <w:r>
        <w:instrText xml:space="preserve"> PAGEREF _Toc96536019 \h </w:instrText>
      </w:r>
      <w:r>
        <w:fldChar w:fldCharType="separate"/>
      </w:r>
      <w:r>
        <w:t>12</w:t>
      </w:r>
      <w:r>
        <w:fldChar w:fldCharType="end"/>
      </w:r>
    </w:p>
    <w:p w14:paraId="6B329E02" w14:textId="2920B998" w:rsidR="00A054BF" w:rsidRDefault="00A054B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_Toc96536020 \h </w:instrText>
      </w:r>
      <w:r>
        <w:fldChar w:fldCharType="separate"/>
      </w:r>
      <w:r>
        <w:t>12</w:t>
      </w:r>
      <w:r>
        <w:fldChar w:fldCharType="end"/>
      </w:r>
    </w:p>
    <w:p w14:paraId="0FE4A599" w14:textId="4B8E0ED3" w:rsidR="00A054BF" w:rsidRDefault="00A054BF">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_Toc96536021 \h </w:instrText>
      </w:r>
      <w:r>
        <w:fldChar w:fldCharType="separate"/>
      </w:r>
      <w:r>
        <w:t>13</w:t>
      </w:r>
      <w:r>
        <w:fldChar w:fldCharType="end"/>
      </w:r>
    </w:p>
    <w:p w14:paraId="51B19428" w14:textId="7E8248B3" w:rsidR="00A054BF" w:rsidRDefault="00A054BF">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_Toc96536022 \h </w:instrText>
      </w:r>
      <w:r>
        <w:fldChar w:fldCharType="separate"/>
      </w:r>
      <w:r>
        <w:t>13</w:t>
      </w:r>
      <w:r>
        <w:fldChar w:fldCharType="end"/>
      </w:r>
    </w:p>
    <w:p w14:paraId="248D9780" w14:textId="3902B878" w:rsidR="00A054BF" w:rsidRDefault="00A054BF">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_Toc96536023 \h </w:instrText>
      </w:r>
      <w:r>
        <w:fldChar w:fldCharType="separate"/>
      </w:r>
      <w:r>
        <w:t>13</w:t>
      </w:r>
      <w:r>
        <w:fldChar w:fldCharType="end"/>
      </w:r>
    </w:p>
    <w:p w14:paraId="66F9E296" w14:textId="6BD1C804" w:rsidR="00A054BF" w:rsidRDefault="00A054BF">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_Toc96536024 \h </w:instrText>
      </w:r>
      <w:r>
        <w:fldChar w:fldCharType="separate"/>
      </w:r>
      <w:r>
        <w:t>13</w:t>
      </w:r>
      <w:r>
        <w:fldChar w:fldCharType="end"/>
      </w:r>
    </w:p>
    <w:p w14:paraId="1B769393" w14:textId="569820B7" w:rsidR="00A054BF" w:rsidRDefault="00A054BF">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_Toc96536025 \h </w:instrText>
      </w:r>
      <w:r>
        <w:fldChar w:fldCharType="separate"/>
      </w:r>
      <w:r>
        <w:t>14</w:t>
      </w:r>
      <w:r>
        <w:fldChar w:fldCharType="end"/>
      </w:r>
    </w:p>
    <w:p w14:paraId="2F082447" w14:textId="23C9B2FE" w:rsidR="00A054BF" w:rsidRDefault="00A054BF">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_Toc96536026 \h </w:instrText>
      </w:r>
      <w:r>
        <w:fldChar w:fldCharType="separate"/>
      </w:r>
      <w:r>
        <w:t>14</w:t>
      </w:r>
      <w:r>
        <w:fldChar w:fldCharType="end"/>
      </w:r>
    </w:p>
    <w:p w14:paraId="66648245" w14:textId="5DAFE02C" w:rsidR="00A054BF" w:rsidRDefault="00A054BF">
      <w:pPr>
        <w:pStyle w:val="TOC4"/>
        <w:rPr>
          <w:rFonts w:asciiTheme="minorHAnsi" w:eastAsiaTheme="minorEastAsia" w:hAnsiTheme="minorHAnsi" w:cstheme="minorBidi"/>
          <w:sz w:val="22"/>
          <w:szCs w:val="22"/>
          <w:lang w:val="en-US"/>
        </w:rPr>
      </w:pPr>
      <w:r>
        <w:t>4.2.2.4</w:t>
      </w:r>
      <w:r>
        <w:rPr>
          <w:rFonts w:asciiTheme="minorHAnsi" w:eastAsiaTheme="minorEastAsia" w:hAnsiTheme="minorHAnsi" w:cstheme="minorBidi"/>
          <w:sz w:val="22"/>
          <w:szCs w:val="22"/>
          <w:lang w:val="en-US"/>
        </w:rPr>
        <w:tab/>
      </w:r>
      <w:r>
        <w:t>ST 2110 for metadata (ST 2110-40 and ST-2110-41)</w:t>
      </w:r>
      <w:r>
        <w:tab/>
      </w:r>
      <w:r>
        <w:fldChar w:fldCharType="begin"/>
      </w:r>
      <w:r>
        <w:instrText xml:space="preserve"> PAGEREF _Toc96536027 \h </w:instrText>
      </w:r>
      <w:r>
        <w:fldChar w:fldCharType="separate"/>
      </w:r>
      <w:r>
        <w:t>15</w:t>
      </w:r>
      <w:r>
        <w:fldChar w:fldCharType="end"/>
      </w:r>
    </w:p>
    <w:p w14:paraId="38E68009" w14:textId="287FFB3D" w:rsidR="00A054BF" w:rsidRDefault="00A054BF">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_Toc96536028 \h </w:instrText>
      </w:r>
      <w:r>
        <w:fldChar w:fldCharType="separate"/>
      </w:r>
      <w:r>
        <w:t>15</w:t>
      </w:r>
      <w:r>
        <w:fldChar w:fldCharType="end"/>
      </w:r>
    </w:p>
    <w:p w14:paraId="7DCAB37B" w14:textId="2A76C03F" w:rsidR="00A054BF" w:rsidRDefault="00A054BF">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_Toc96536029 \h </w:instrText>
      </w:r>
      <w:r>
        <w:fldChar w:fldCharType="separate"/>
      </w:r>
      <w:r>
        <w:t>16</w:t>
      </w:r>
      <w:r>
        <w:fldChar w:fldCharType="end"/>
      </w:r>
    </w:p>
    <w:p w14:paraId="64546A32" w14:textId="1B586DD2" w:rsidR="00A054BF" w:rsidRDefault="00A054BF">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_Toc96536030 \h </w:instrText>
      </w:r>
      <w:r>
        <w:fldChar w:fldCharType="separate"/>
      </w:r>
      <w:r>
        <w:t>17</w:t>
      </w:r>
      <w:r>
        <w:fldChar w:fldCharType="end"/>
      </w:r>
    </w:p>
    <w:p w14:paraId="157AEB64" w14:textId="09E31845" w:rsidR="00A054BF" w:rsidRDefault="00A054BF">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_Toc96536031 \h </w:instrText>
      </w:r>
      <w:r>
        <w:fldChar w:fldCharType="separate"/>
      </w:r>
      <w:r>
        <w:t>17</w:t>
      </w:r>
      <w:r>
        <w:fldChar w:fldCharType="end"/>
      </w:r>
    </w:p>
    <w:p w14:paraId="27A50C09" w14:textId="38636D61" w:rsidR="00A054BF" w:rsidRDefault="00A054BF">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_Toc96536032 \h </w:instrText>
      </w:r>
      <w:r>
        <w:fldChar w:fldCharType="separate"/>
      </w:r>
      <w:r>
        <w:t>18</w:t>
      </w:r>
      <w:r>
        <w:fldChar w:fldCharType="end"/>
      </w:r>
    </w:p>
    <w:p w14:paraId="01CB6B4C" w14:textId="427A3B68" w:rsidR="00A054BF" w:rsidRDefault="00A054BF">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_Toc96536033 \h </w:instrText>
      </w:r>
      <w:r>
        <w:fldChar w:fldCharType="separate"/>
      </w:r>
      <w:r>
        <w:t>18</w:t>
      </w:r>
      <w:r>
        <w:fldChar w:fldCharType="end"/>
      </w:r>
    </w:p>
    <w:p w14:paraId="73DFF4A9" w14:textId="1CEC97CF" w:rsidR="00A054BF" w:rsidRDefault="00A054BF">
      <w:pPr>
        <w:pStyle w:val="TOC3"/>
        <w:rPr>
          <w:rFonts w:asciiTheme="minorHAnsi" w:eastAsiaTheme="minorEastAsia" w:hAnsiTheme="minorHAnsi" w:cstheme="minorBidi"/>
          <w:sz w:val="22"/>
          <w:szCs w:val="22"/>
          <w:lang w:val="en-US"/>
        </w:rPr>
      </w:pPr>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_Toc96536034 \h </w:instrText>
      </w:r>
      <w:r>
        <w:fldChar w:fldCharType="separate"/>
      </w:r>
      <w:r>
        <w:t>18</w:t>
      </w:r>
      <w:r>
        <w:fldChar w:fldCharType="end"/>
      </w:r>
    </w:p>
    <w:p w14:paraId="71B9DE1F" w14:textId="369B3524" w:rsidR="00A054BF" w:rsidRDefault="00A054BF">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_Toc96536035 \h </w:instrText>
      </w:r>
      <w:r>
        <w:fldChar w:fldCharType="separate"/>
      </w:r>
      <w:r>
        <w:t>19</w:t>
      </w:r>
      <w:r>
        <w:fldChar w:fldCharType="end"/>
      </w:r>
    </w:p>
    <w:p w14:paraId="028B3D3B" w14:textId="6677F497" w:rsidR="00A054BF" w:rsidRDefault="00A054BF">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rsidRPr="002A155F">
        <w:rPr>
          <w:lang w:val="en-US"/>
        </w:rPr>
        <w:t xml:space="preserve"> Review of existing orchestration and control solutions</w:t>
      </w:r>
      <w:r>
        <w:tab/>
      </w:r>
      <w:r>
        <w:fldChar w:fldCharType="begin"/>
      </w:r>
      <w:r>
        <w:instrText xml:space="preserve"> PAGEREF _Toc96536036 \h </w:instrText>
      </w:r>
      <w:r>
        <w:fldChar w:fldCharType="separate"/>
      </w:r>
      <w:r>
        <w:t>21</w:t>
      </w:r>
      <w:r>
        <w:fldChar w:fldCharType="end"/>
      </w:r>
    </w:p>
    <w:p w14:paraId="32B8BE8D" w14:textId="23AED091" w:rsidR="00A054BF" w:rsidRDefault="00A054BF">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_Toc96536037 \h </w:instrText>
      </w:r>
      <w:r>
        <w:fldChar w:fldCharType="separate"/>
      </w:r>
      <w:r>
        <w:t>21</w:t>
      </w:r>
      <w:r>
        <w:fldChar w:fldCharType="end"/>
      </w:r>
    </w:p>
    <w:p w14:paraId="7472F0F4" w14:textId="241BF711" w:rsidR="00A054BF" w:rsidRDefault="00A054BF">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_Toc96536038 \h </w:instrText>
      </w:r>
      <w:r>
        <w:fldChar w:fldCharType="separate"/>
      </w:r>
      <w:r>
        <w:t>21</w:t>
      </w:r>
      <w:r>
        <w:fldChar w:fldCharType="end"/>
      </w:r>
    </w:p>
    <w:p w14:paraId="7892A74A" w14:textId="0E001CC7" w:rsidR="00A054BF" w:rsidRDefault="00A054BF">
      <w:pPr>
        <w:pStyle w:val="TOC2"/>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_Toc96536039 \h </w:instrText>
      </w:r>
      <w:r>
        <w:fldChar w:fldCharType="separate"/>
      </w:r>
      <w:r>
        <w:t>23</w:t>
      </w:r>
      <w:r>
        <w:fldChar w:fldCharType="end"/>
      </w:r>
    </w:p>
    <w:p w14:paraId="2D28BC64" w14:textId="3BBA471C" w:rsidR="00A054BF" w:rsidRDefault="00A054BF">
      <w:pPr>
        <w:pStyle w:val="TOC4"/>
        <w:rPr>
          <w:rFonts w:asciiTheme="minorHAnsi" w:eastAsiaTheme="minorEastAsia" w:hAnsiTheme="minorHAnsi" w:cstheme="minorBidi"/>
          <w:sz w:val="22"/>
          <w:szCs w:val="22"/>
          <w:lang w:val="en-US"/>
        </w:rPr>
      </w:pPr>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_Toc96536040 \h </w:instrText>
      </w:r>
      <w:r>
        <w:fldChar w:fldCharType="separate"/>
      </w:r>
      <w:r>
        <w:t>23</w:t>
      </w:r>
      <w:r>
        <w:fldChar w:fldCharType="end"/>
      </w:r>
    </w:p>
    <w:p w14:paraId="0ED02192" w14:textId="1E16CC10" w:rsidR="00A054BF" w:rsidRDefault="00A054BF">
      <w:pPr>
        <w:pStyle w:val="TOC4"/>
        <w:rPr>
          <w:rFonts w:asciiTheme="minorHAnsi" w:eastAsiaTheme="minorEastAsia" w:hAnsiTheme="minorHAnsi" w:cstheme="minorBidi"/>
          <w:sz w:val="22"/>
          <w:szCs w:val="22"/>
          <w:lang w:val="en-US"/>
        </w:rPr>
      </w:pPr>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_Toc96536041 \h </w:instrText>
      </w:r>
      <w:r>
        <w:fldChar w:fldCharType="separate"/>
      </w:r>
      <w:r>
        <w:t>23</w:t>
      </w:r>
      <w:r>
        <w:fldChar w:fldCharType="end"/>
      </w:r>
    </w:p>
    <w:p w14:paraId="61A49E53" w14:textId="121ECAAB" w:rsidR="00A054BF" w:rsidRDefault="00A054BF">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EMBER+</w:t>
      </w:r>
      <w:r>
        <w:tab/>
      </w:r>
      <w:r>
        <w:fldChar w:fldCharType="begin"/>
      </w:r>
      <w:r>
        <w:instrText xml:space="preserve"> PAGEREF _Toc96536042 \h </w:instrText>
      </w:r>
      <w:r>
        <w:fldChar w:fldCharType="separate"/>
      </w:r>
      <w:r>
        <w:t>24</w:t>
      </w:r>
      <w:r>
        <w:fldChar w:fldCharType="end"/>
      </w:r>
    </w:p>
    <w:p w14:paraId="035AD084" w14:textId="67FE80D6" w:rsidR="00A054BF" w:rsidRDefault="00A054BF">
      <w:pPr>
        <w:pStyle w:val="TOC3"/>
        <w:rPr>
          <w:rFonts w:asciiTheme="minorHAnsi" w:eastAsiaTheme="minorEastAsia" w:hAnsiTheme="minorHAnsi" w:cstheme="minorBidi"/>
          <w:sz w:val="22"/>
          <w:szCs w:val="22"/>
          <w:lang w:val="en-US"/>
        </w:rPr>
      </w:pPr>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_Toc96536043 \h </w:instrText>
      </w:r>
      <w:r>
        <w:fldChar w:fldCharType="separate"/>
      </w:r>
      <w:r>
        <w:t>24</w:t>
      </w:r>
      <w:r>
        <w:fldChar w:fldCharType="end"/>
      </w:r>
    </w:p>
    <w:p w14:paraId="4DFDFCD1" w14:textId="0BA331FA" w:rsidR="00A054BF" w:rsidRDefault="00A054BF">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Evolving Internet media transport protocols</w:t>
      </w:r>
      <w:r>
        <w:tab/>
      </w:r>
      <w:r>
        <w:fldChar w:fldCharType="begin"/>
      </w:r>
      <w:r>
        <w:instrText xml:space="preserve"> PAGEREF _Toc96536044 \h </w:instrText>
      </w:r>
      <w:r>
        <w:fldChar w:fldCharType="separate"/>
      </w:r>
      <w:r>
        <w:t>24</w:t>
      </w:r>
      <w:r>
        <w:fldChar w:fldCharType="end"/>
      </w:r>
    </w:p>
    <w:p w14:paraId="23D8C5DA" w14:textId="460A72F8" w:rsidR="00A054BF" w:rsidRDefault="00A054BF">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_Toc96536045 \h </w:instrText>
      </w:r>
      <w:r>
        <w:fldChar w:fldCharType="separate"/>
      </w:r>
      <w:r>
        <w:t>24</w:t>
      </w:r>
      <w:r>
        <w:fldChar w:fldCharType="end"/>
      </w:r>
    </w:p>
    <w:p w14:paraId="4E2B1390" w14:textId="70135094" w:rsidR="00A054BF" w:rsidRDefault="00A054BF">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Tunnelling RTP media sessions over QUIC</w:t>
      </w:r>
      <w:r>
        <w:tab/>
      </w:r>
      <w:r>
        <w:fldChar w:fldCharType="begin"/>
      </w:r>
      <w:r>
        <w:instrText xml:space="preserve"> PAGEREF _Toc96536046 \h </w:instrText>
      </w:r>
      <w:r>
        <w:fldChar w:fldCharType="separate"/>
      </w:r>
      <w:r>
        <w:t>25</w:t>
      </w:r>
      <w:r>
        <w:fldChar w:fldCharType="end"/>
      </w:r>
    </w:p>
    <w:p w14:paraId="659A4D35" w14:textId="76C2BFD9" w:rsidR="00A054BF" w:rsidRDefault="00A054B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sidRPr="002A155F">
        <w:rPr>
          <w:lang w:val="en-US"/>
        </w:rPr>
        <w:t xml:space="preserve">Relevant </w:t>
      </w:r>
      <w:r>
        <w:t>media</w:t>
      </w:r>
      <w:r w:rsidRPr="002A155F">
        <w:rPr>
          <w:lang w:val="en-US"/>
        </w:rPr>
        <w:t xml:space="preserve"> production use cases</w:t>
      </w:r>
      <w:r>
        <w:tab/>
      </w:r>
      <w:r>
        <w:fldChar w:fldCharType="begin"/>
      </w:r>
      <w:r>
        <w:instrText xml:space="preserve"> PAGEREF _Toc96536047 \h </w:instrText>
      </w:r>
      <w:r>
        <w:fldChar w:fldCharType="separate"/>
      </w:r>
      <w:r>
        <w:t>26</w:t>
      </w:r>
      <w:r>
        <w:fldChar w:fldCharType="end"/>
      </w:r>
    </w:p>
    <w:p w14:paraId="6B90D88C" w14:textId="67DEF414" w:rsidR="00A054BF" w:rsidRDefault="00A054B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_Toc96536048 \h </w:instrText>
      </w:r>
      <w:r>
        <w:fldChar w:fldCharType="separate"/>
      </w:r>
      <w:r>
        <w:t>26</w:t>
      </w:r>
      <w:r>
        <w:fldChar w:fldCharType="end"/>
      </w:r>
    </w:p>
    <w:p w14:paraId="2ED05B16" w14:textId="5CE7799D" w:rsidR="00A054BF" w:rsidRDefault="00A054B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_Toc96536049 \h </w:instrText>
      </w:r>
      <w:r>
        <w:fldChar w:fldCharType="separate"/>
      </w:r>
      <w:r>
        <w:t>26</w:t>
      </w:r>
      <w:r>
        <w:fldChar w:fldCharType="end"/>
      </w:r>
    </w:p>
    <w:p w14:paraId="0A4327F2" w14:textId="75DD5587" w:rsidR="00A054BF" w:rsidRDefault="00A054B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_Toc96536050 \h </w:instrText>
      </w:r>
      <w:r>
        <w:fldChar w:fldCharType="separate"/>
      </w:r>
      <w:r>
        <w:t>28</w:t>
      </w:r>
      <w:r>
        <w:fldChar w:fldCharType="end"/>
      </w:r>
    </w:p>
    <w:p w14:paraId="4D60374B" w14:textId="51B48845" w:rsidR="00A054BF" w:rsidRDefault="00A054B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_Toc96536051 \h </w:instrText>
      </w:r>
      <w:r>
        <w:fldChar w:fldCharType="separate"/>
      </w:r>
      <w:r>
        <w:t>28</w:t>
      </w:r>
      <w:r>
        <w:fldChar w:fldCharType="end"/>
      </w:r>
    </w:p>
    <w:p w14:paraId="7F3623EA" w14:textId="4292E551" w:rsidR="00A054BF" w:rsidRDefault="00A054B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_Toc96536052 \h </w:instrText>
      </w:r>
      <w:r>
        <w:fldChar w:fldCharType="separate"/>
      </w:r>
      <w:r>
        <w:t>29</w:t>
      </w:r>
      <w:r>
        <w:fldChar w:fldCharType="end"/>
      </w:r>
    </w:p>
    <w:p w14:paraId="5B0CC8E2" w14:textId="41463AA1" w:rsidR="00A054BF" w:rsidRDefault="00A054BF">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_Toc96536053 \h </w:instrText>
      </w:r>
      <w:r>
        <w:fldChar w:fldCharType="separate"/>
      </w:r>
      <w:r>
        <w:t>29</w:t>
      </w:r>
      <w:r>
        <w:fldChar w:fldCharType="end"/>
      </w:r>
    </w:p>
    <w:p w14:paraId="14837021" w14:textId="7A3C1993" w:rsidR="00A054BF" w:rsidRDefault="00A054BF">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Deployment #1: On-site wireless production with Standalone NPNs</w:t>
      </w:r>
      <w:r>
        <w:tab/>
      </w:r>
      <w:r>
        <w:fldChar w:fldCharType="begin"/>
      </w:r>
      <w:r>
        <w:instrText xml:space="preserve"> PAGEREF _Toc96536054 \h </w:instrText>
      </w:r>
      <w:r>
        <w:fldChar w:fldCharType="separate"/>
      </w:r>
      <w:r>
        <w:t>30</w:t>
      </w:r>
      <w:r>
        <w:fldChar w:fldCharType="end"/>
      </w:r>
    </w:p>
    <w:p w14:paraId="1171564B" w14:textId="43AD9A5B" w:rsidR="00A054BF" w:rsidRDefault="00A054BF">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Deployment #2: On-site wireless production with PNI-NPN or Outside Broadcast Contribution</w:t>
      </w:r>
      <w:r>
        <w:tab/>
      </w:r>
      <w:r>
        <w:fldChar w:fldCharType="begin"/>
      </w:r>
      <w:r>
        <w:instrText xml:space="preserve"> PAGEREF _Toc96536055 \h </w:instrText>
      </w:r>
      <w:r>
        <w:fldChar w:fldCharType="separate"/>
      </w:r>
      <w:r>
        <w:t>30</w:t>
      </w:r>
      <w:r>
        <w:fldChar w:fldCharType="end"/>
      </w:r>
    </w:p>
    <w:p w14:paraId="4408267B" w14:textId="0B28CBD4" w:rsidR="00A054BF" w:rsidRDefault="00A054BF">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Remote wireless production with Standalone NPNs</w:t>
      </w:r>
      <w:r>
        <w:tab/>
      </w:r>
      <w:r>
        <w:fldChar w:fldCharType="begin"/>
      </w:r>
      <w:r>
        <w:instrText xml:space="preserve"> PAGEREF _Toc96536056 \h </w:instrText>
      </w:r>
      <w:r>
        <w:fldChar w:fldCharType="separate"/>
      </w:r>
      <w:r>
        <w:t>31</w:t>
      </w:r>
      <w:r>
        <w:fldChar w:fldCharType="end"/>
      </w:r>
    </w:p>
    <w:p w14:paraId="07B90F1C" w14:textId="3DC9E714" w:rsidR="00A054BF" w:rsidRDefault="00A054BF">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Low-Latency Production with 5G mmWAVE</w:t>
      </w:r>
      <w:r>
        <w:tab/>
      </w:r>
      <w:r>
        <w:fldChar w:fldCharType="begin"/>
      </w:r>
      <w:r>
        <w:instrText xml:space="preserve"> PAGEREF _Toc96536057 \h </w:instrText>
      </w:r>
      <w:r>
        <w:fldChar w:fldCharType="separate"/>
      </w:r>
      <w:r>
        <w:t>32</w:t>
      </w:r>
      <w:r>
        <w:fldChar w:fldCharType="end"/>
      </w:r>
    </w:p>
    <w:p w14:paraId="61855127" w14:textId="7FCF6721" w:rsidR="00A054BF" w:rsidRDefault="00A054B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_Toc96536058 \h </w:instrText>
      </w:r>
      <w:r>
        <w:fldChar w:fldCharType="separate"/>
      </w:r>
      <w:r>
        <w:t>33</w:t>
      </w:r>
      <w:r>
        <w:fldChar w:fldCharType="end"/>
      </w:r>
    </w:p>
    <w:p w14:paraId="528736E9" w14:textId="0C794A9D" w:rsidR="00A054BF" w:rsidRDefault="00A054BF">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_Toc96536059 \h </w:instrText>
      </w:r>
      <w:r>
        <w:fldChar w:fldCharType="separate"/>
      </w:r>
      <w:r>
        <w:t>33</w:t>
      </w:r>
      <w:r>
        <w:fldChar w:fldCharType="end"/>
      </w:r>
    </w:p>
    <w:p w14:paraId="28525825" w14:textId="667C1FC9" w:rsidR="00A054BF" w:rsidRDefault="00A054B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_Toc96536060 \h </w:instrText>
      </w:r>
      <w:r>
        <w:fldChar w:fldCharType="separate"/>
      </w:r>
      <w:r>
        <w:t>33</w:t>
      </w:r>
      <w:r>
        <w:fldChar w:fldCharType="end"/>
      </w:r>
    </w:p>
    <w:p w14:paraId="7A0C5290" w14:textId="388FC8E1" w:rsidR="00A054BF" w:rsidRDefault="00A054BF">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#2: Media Protocols on 5G: Traffic segregation and prioritization</w:t>
      </w:r>
      <w:r>
        <w:tab/>
      </w:r>
      <w:r>
        <w:fldChar w:fldCharType="begin"/>
      </w:r>
      <w:r>
        <w:instrText xml:space="preserve"> PAGEREF _Toc96536061 \h </w:instrText>
      </w:r>
      <w:r>
        <w:fldChar w:fldCharType="separate"/>
      </w:r>
      <w:r>
        <w:t>35</w:t>
      </w:r>
      <w:r>
        <w:fldChar w:fldCharType="end"/>
      </w:r>
    </w:p>
    <w:p w14:paraId="45C85752" w14:textId="364A325A" w:rsidR="00A054BF" w:rsidRDefault="00A054BF">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_Toc96536062 \h </w:instrText>
      </w:r>
      <w:r>
        <w:fldChar w:fldCharType="separate"/>
      </w:r>
      <w:r>
        <w:t>35</w:t>
      </w:r>
      <w:r>
        <w:fldChar w:fldCharType="end"/>
      </w:r>
    </w:p>
    <w:p w14:paraId="31CACC1E" w14:textId="38D5EDCB" w:rsidR="00A054BF" w:rsidRDefault="00A054BF">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_Toc96536063 \h </w:instrText>
      </w:r>
      <w:r>
        <w:fldChar w:fldCharType="separate"/>
      </w:r>
      <w:r>
        <w:t>35</w:t>
      </w:r>
      <w:r>
        <w:fldChar w:fldCharType="end"/>
      </w:r>
    </w:p>
    <w:p w14:paraId="4C0560E2" w14:textId="4E029363" w:rsidR="00A054BF" w:rsidRDefault="00A054BF">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_Toc96536064 \h </w:instrText>
      </w:r>
      <w:r>
        <w:fldChar w:fldCharType="separate"/>
      </w:r>
      <w:r>
        <w:t>36</w:t>
      </w:r>
      <w:r>
        <w:fldChar w:fldCharType="end"/>
      </w:r>
    </w:p>
    <w:p w14:paraId="05628A9B" w14:textId="6426D9BD" w:rsidR="00A054BF" w:rsidRDefault="00A054BF">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_Toc96536065 \h </w:instrText>
      </w:r>
      <w:r>
        <w:fldChar w:fldCharType="separate"/>
      </w:r>
      <w:r>
        <w:t>37</w:t>
      </w:r>
      <w:r>
        <w:fldChar w:fldCharType="end"/>
      </w:r>
    </w:p>
    <w:p w14:paraId="306C213E" w14:textId="6EFF70F7" w:rsidR="00A054BF" w:rsidRDefault="00A054BF">
      <w:pPr>
        <w:pStyle w:val="TOC4"/>
        <w:rPr>
          <w:rFonts w:asciiTheme="minorHAnsi" w:eastAsiaTheme="minorEastAsia" w:hAnsiTheme="minorHAnsi" w:cstheme="minorBidi"/>
          <w:sz w:val="22"/>
          <w:szCs w:val="22"/>
          <w:lang w:val="en-US"/>
        </w:rPr>
      </w:pPr>
      <w:r>
        <w:lastRenderedPageBreak/>
        <w:t>6.3.4.1</w:t>
      </w:r>
      <w:r>
        <w:rPr>
          <w:rFonts w:asciiTheme="minorHAnsi" w:eastAsiaTheme="minorEastAsia" w:hAnsiTheme="minorHAnsi" w:cstheme="minorBidi"/>
          <w:sz w:val="22"/>
          <w:szCs w:val="22"/>
          <w:lang w:val="en-US"/>
        </w:rPr>
        <w:tab/>
      </w:r>
      <w:r>
        <w:t>General</w:t>
      </w:r>
      <w:r>
        <w:tab/>
      </w:r>
      <w:r>
        <w:fldChar w:fldCharType="begin"/>
      </w:r>
      <w:r>
        <w:instrText xml:space="preserve"> PAGEREF _Toc96536066 \h </w:instrText>
      </w:r>
      <w:r>
        <w:fldChar w:fldCharType="separate"/>
      </w:r>
      <w:r>
        <w:t>37</w:t>
      </w:r>
      <w:r>
        <w:fldChar w:fldCharType="end"/>
      </w:r>
    </w:p>
    <w:p w14:paraId="3F44258F" w14:textId="59DBFA3B" w:rsidR="00A054BF" w:rsidRDefault="00A054BF">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_Toc96536067 \h </w:instrText>
      </w:r>
      <w:r>
        <w:fldChar w:fldCharType="separate"/>
      </w:r>
      <w:r>
        <w:t>37</w:t>
      </w:r>
      <w:r>
        <w:fldChar w:fldCharType="end"/>
      </w:r>
    </w:p>
    <w:p w14:paraId="3461B737" w14:textId="127CEB09" w:rsidR="00A054BF" w:rsidRDefault="00A054BF">
      <w:pPr>
        <w:pStyle w:val="TOC4"/>
        <w:rPr>
          <w:rFonts w:asciiTheme="minorHAnsi" w:eastAsiaTheme="minorEastAsia" w:hAnsiTheme="minorHAnsi" w:cstheme="minorBidi"/>
          <w:sz w:val="22"/>
          <w:szCs w:val="22"/>
          <w:lang w:val="en-US"/>
        </w:rPr>
      </w:pPr>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_Toc96536068 \h </w:instrText>
      </w:r>
      <w:r>
        <w:fldChar w:fldCharType="separate"/>
      </w:r>
      <w:r>
        <w:t>38</w:t>
      </w:r>
      <w:r>
        <w:fldChar w:fldCharType="end"/>
      </w:r>
    </w:p>
    <w:p w14:paraId="23BE91C6" w14:textId="441592BB" w:rsidR="00A054BF" w:rsidRDefault="00A054BF">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_Toc96536069 \h </w:instrText>
      </w:r>
      <w:r>
        <w:fldChar w:fldCharType="separate"/>
      </w:r>
      <w:r>
        <w:t>38</w:t>
      </w:r>
      <w:r>
        <w:fldChar w:fldCharType="end"/>
      </w:r>
    </w:p>
    <w:p w14:paraId="60EB15C5" w14:textId="10153BBD" w:rsidR="00A054BF" w:rsidRDefault="00A054BF">
      <w:pPr>
        <w:pStyle w:val="TOC4"/>
        <w:rPr>
          <w:rFonts w:asciiTheme="minorHAnsi" w:eastAsiaTheme="minorEastAsia" w:hAnsiTheme="minorHAnsi" w:cstheme="minorBidi"/>
          <w:sz w:val="22"/>
          <w:szCs w:val="22"/>
          <w:lang w:val="en-US"/>
        </w:rPr>
      </w:pPr>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_Toc96536070 \h </w:instrText>
      </w:r>
      <w:r>
        <w:fldChar w:fldCharType="separate"/>
      </w:r>
      <w:r>
        <w:t>38</w:t>
      </w:r>
      <w:r>
        <w:fldChar w:fldCharType="end"/>
      </w:r>
    </w:p>
    <w:p w14:paraId="35AF134A" w14:textId="7FEC9557" w:rsidR="00A054BF" w:rsidRDefault="00A054BF">
      <w:pPr>
        <w:pStyle w:val="TOC4"/>
        <w:rPr>
          <w:rFonts w:asciiTheme="minorHAnsi" w:eastAsiaTheme="minorEastAsia" w:hAnsiTheme="minorHAnsi" w:cstheme="minorBidi"/>
          <w:sz w:val="22"/>
          <w:szCs w:val="22"/>
          <w:lang w:val="en-US"/>
        </w:rPr>
      </w:pPr>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_Toc96536071 \h </w:instrText>
      </w:r>
      <w:r>
        <w:fldChar w:fldCharType="separate"/>
      </w:r>
      <w:r>
        <w:t>39</w:t>
      </w:r>
      <w:r>
        <w:fldChar w:fldCharType="end"/>
      </w:r>
    </w:p>
    <w:p w14:paraId="1883C6DE" w14:textId="52311425" w:rsidR="00A054BF" w:rsidRDefault="00A054BF">
      <w:pPr>
        <w:pStyle w:val="TOC4"/>
        <w:rPr>
          <w:rFonts w:asciiTheme="minorHAnsi" w:eastAsiaTheme="minorEastAsia" w:hAnsiTheme="minorHAnsi" w:cstheme="minorBidi"/>
          <w:sz w:val="22"/>
          <w:szCs w:val="22"/>
          <w:lang w:val="en-US"/>
        </w:rPr>
      </w:pPr>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_Toc96536072 \h </w:instrText>
      </w:r>
      <w:r>
        <w:fldChar w:fldCharType="separate"/>
      </w:r>
      <w:r>
        <w:t>39</w:t>
      </w:r>
      <w:r>
        <w:fldChar w:fldCharType="end"/>
      </w:r>
    </w:p>
    <w:p w14:paraId="1270E2FB" w14:textId="1765A0C0" w:rsidR="00A054BF" w:rsidRDefault="00A054BF">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Summary</w:t>
      </w:r>
      <w:r>
        <w:tab/>
      </w:r>
      <w:r>
        <w:fldChar w:fldCharType="begin"/>
      </w:r>
      <w:r>
        <w:instrText xml:space="preserve"> PAGEREF _Toc96536073 \h </w:instrText>
      </w:r>
      <w:r>
        <w:fldChar w:fldCharType="separate"/>
      </w:r>
      <w:r>
        <w:t>39</w:t>
      </w:r>
      <w:r>
        <w:fldChar w:fldCharType="end"/>
      </w:r>
    </w:p>
    <w:p w14:paraId="0FC070BB" w14:textId="72946416" w:rsidR="00A054BF" w:rsidRDefault="00A054BF">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_Toc96536074 \h </w:instrText>
      </w:r>
      <w:r>
        <w:fldChar w:fldCharType="separate"/>
      </w:r>
      <w:r>
        <w:t>40</w:t>
      </w:r>
      <w:r>
        <w:fldChar w:fldCharType="end"/>
      </w:r>
    </w:p>
    <w:p w14:paraId="64B17C97" w14:textId="04E6CA4E" w:rsidR="00A054BF" w:rsidRDefault="00A054BF">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_Toc96536075 \h </w:instrText>
      </w:r>
      <w:r>
        <w:fldChar w:fldCharType="separate"/>
      </w:r>
      <w:r>
        <w:t>40</w:t>
      </w:r>
      <w:r>
        <w:fldChar w:fldCharType="end"/>
      </w:r>
    </w:p>
    <w:p w14:paraId="080591B6" w14:textId="13AFE182" w:rsidR="00A054BF" w:rsidRDefault="00A054BF">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_Toc96536076 \h </w:instrText>
      </w:r>
      <w:r>
        <w:fldChar w:fldCharType="separate"/>
      </w:r>
      <w:r>
        <w:t>40</w:t>
      </w:r>
      <w:r>
        <w:fldChar w:fldCharType="end"/>
      </w:r>
    </w:p>
    <w:p w14:paraId="58B3B953" w14:textId="5C2DE1BA" w:rsidR="00A054BF" w:rsidRDefault="00A054BF">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_Toc96536077 \h </w:instrText>
      </w:r>
      <w:r>
        <w:fldChar w:fldCharType="separate"/>
      </w:r>
      <w:r>
        <w:t>40</w:t>
      </w:r>
      <w:r>
        <w:fldChar w:fldCharType="end"/>
      </w:r>
    </w:p>
    <w:p w14:paraId="01D98690" w14:textId="086813A2" w:rsidR="00A054BF" w:rsidRDefault="00A054BF">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Dynamic bit rate adaptation solutions leveraging RTCP-based congestion control signalling</w:t>
      </w:r>
      <w:r>
        <w:tab/>
      </w:r>
      <w:r>
        <w:fldChar w:fldCharType="begin"/>
      </w:r>
      <w:r>
        <w:instrText xml:space="preserve"> PAGEREF _Toc96536078 \h </w:instrText>
      </w:r>
      <w:r>
        <w:fldChar w:fldCharType="separate"/>
      </w:r>
      <w:r>
        <w:t>41</w:t>
      </w:r>
      <w:r>
        <w:fldChar w:fldCharType="end"/>
      </w:r>
    </w:p>
    <w:p w14:paraId="110BFAE3" w14:textId="60168D55" w:rsidR="00A054BF" w:rsidRDefault="00A054BF">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_Toc96536079 \h </w:instrText>
      </w:r>
      <w:r>
        <w:fldChar w:fldCharType="separate"/>
      </w:r>
      <w:r>
        <w:t>41</w:t>
      </w:r>
      <w:r>
        <w:fldChar w:fldCharType="end"/>
      </w:r>
    </w:p>
    <w:p w14:paraId="13A48F44" w14:textId="123D0EE3" w:rsidR="00A054BF" w:rsidRDefault="00A054BF">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_Toc96536080 \h </w:instrText>
      </w:r>
      <w:r>
        <w:fldChar w:fldCharType="separate"/>
      </w:r>
      <w:r>
        <w:t>42</w:t>
      </w:r>
      <w:r>
        <w:fldChar w:fldCharType="end"/>
      </w:r>
    </w:p>
    <w:p w14:paraId="2B18E20C" w14:textId="67CB5BB8" w:rsidR="00A054BF" w:rsidRDefault="00A054BF">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Key Issue #8: Usage of mmWAVE for low-latency television production</w:t>
      </w:r>
      <w:r>
        <w:tab/>
      </w:r>
      <w:r>
        <w:fldChar w:fldCharType="begin"/>
      </w:r>
      <w:r>
        <w:instrText xml:space="preserve"> PAGEREF _Toc96536081 \h </w:instrText>
      </w:r>
      <w:r>
        <w:fldChar w:fldCharType="separate"/>
      </w:r>
      <w:r>
        <w:t>43</w:t>
      </w:r>
      <w:r>
        <w:fldChar w:fldCharType="end"/>
      </w:r>
    </w:p>
    <w:p w14:paraId="74A49EA1" w14:textId="7B0B556D" w:rsidR="00A054BF" w:rsidRDefault="00A054BF">
      <w:pPr>
        <w:pStyle w:val="TOC1"/>
        <w:rPr>
          <w:rFonts w:asciiTheme="minorHAnsi" w:eastAsiaTheme="minorEastAsia" w:hAnsiTheme="minorHAnsi" w:cstheme="minorBidi"/>
          <w:szCs w:val="22"/>
          <w:lang w:val="en-US"/>
        </w:rPr>
      </w:pPr>
      <w:r w:rsidRPr="002A155F">
        <w:rPr>
          <w:lang w:val="en-US"/>
        </w:rPr>
        <w:t>7</w:t>
      </w:r>
      <w:r>
        <w:rPr>
          <w:rFonts w:asciiTheme="minorHAnsi" w:eastAsiaTheme="minorEastAsia" w:hAnsiTheme="minorHAnsi" w:cstheme="minorBidi"/>
          <w:szCs w:val="22"/>
          <w:lang w:val="en-US"/>
        </w:rPr>
        <w:tab/>
      </w:r>
      <w:r w:rsidRPr="002A155F">
        <w:rPr>
          <w:lang w:val="en-US"/>
        </w:rPr>
        <w:t>Summary</w:t>
      </w:r>
      <w:r>
        <w:t xml:space="preserve"> and Conclusions</w:t>
      </w:r>
      <w:r>
        <w:tab/>
      </w:r>
      <w:r>
        <w:fldChar w:fldCharType="begin"/>
      </w:r>
      <w:r>
        <w:instrText xml:space="preserve"> PAGEREF _Toc96536082 \h </w:instrText>
      </w:r>
      <w:r>
        <w:fldChar w:fldCharType="separate"/>
      </w:r>
      <w:r>
        <w:t>45</w:t>
      </w:r>
      <w:r>
        <w:fldChar w:fldCharType="end"/>
      </w:r>
    </w:p>
    <w:p w14:paraId="6A667023" w14:textId="31C99E46" w:rsidR="00A054BF" w:rsidRDefault="00A054BF">
      <w:pPr>
        <w:pStyle w:val="TOC1"/>
        <w:rPr>
          <w:rFonts w:asciiTheme="minorHAnsi" w:eastAsiaTheme="minorEastAsia" w:hAnsiTheme="minorHAnsi" w:cstheme="minorBidi"/>
          <w:szCs w:val="22"/>
          <w:lang w:val="en-US"/>
        </w:rPr>
      </w:pPr>
      <w:r>
        <w:t>Annex &lt;X&gt; (informative): Change history</w:t>
      </w:r>
      <w:r>
        <w:tab/>
      </w:r>
      <w:r>
        <w:fldChar w:fldCharType="begin"/>
      </w:r>
      <w:r>
        <w:instrText xml:space="preserve"> PAGEREF _Toc96536083 \h </w:instrText>
      </w:r>
      <w:r>
        <w:fldChar w:fldCharType="separate"/>
      </w:r>
      <w:r>
        <w:t>46</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5" w:name="foreword"/>
      <w:bookmarkStart w:id="16" w:name="_Toc96536012"/>
      <w:bookmarkEnd w:id="15"/>
      <w:r w:rsidRPr="004D3578">
        <w:t>Foreword</w:t>
      </w:r>
      <w:bookmarkEnd w:id="16"/>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17" w:name="spectype3"/>
      <w:r w:rsidR="00602AEA" w:rsidRPr="007D385A">
        <w:t>Report</w:t>
      </w:r>
      <w:bookmarkEnd w:id="17"/>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 xml:space="preserve">Version </w:t>
      </w:r>
      <w:proofErr w:type="spellStart"/>
      <w:r w:rsidRPr="004D3578">
        <w:t>x.y.z</w:t>
      </w:r>
      <w:proofErr w:type="spellEnd"/>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4B1ABEE"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proofErr w:type="gramStart"/>
      <w:r w:rsidR="003765B8">
        <w:t>as a result of</w:t>
      </w:r>
      <w:proofErr w:type="gramEnd"/>
      <w:r w:rsidR="003765B8">
        <w:t xml:space="preserve">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w:t>
      </w:r>
      <w:proofErr w:type="gramStart"/>
      <w:r>
        <w:t>is</w:t>
      </w:r>
      <w:proofErr w:type="gramEnd"/>
      <w:r>
        <w:t>" and "is not" do not indicate requirements.</w:t>
      </w:r>
    </w:p>
    <w:p w14:paraId="1FC4A8A1" w14:textId="09A48827" w:rsidR="00080512" w:rsidRPr="004D3578" w:rsidRDefault="00080512" w:rsidP="00B56E77">
      <w:pPr>
        <w:pStyle w:val="Heading1"/>
      </w:pPr>
      <w:bookmarkStart w:id="18" w:name="introduction"/>
      <w:bookmarkEnd w:id="18"/>
      <w:r w:rsidRPr="004D3578">
        <w:br w:type="page"/>
      </w:r>
      <w:bookmarkStart w:id="19" w:name="scope"/>
      <w:bookmarkStart w:id="20" w:name="_Toc96536013"/>
      <w:bookmarkEnd w:id="19"/>
      <w:r w:rsidRPr="004D3578">
        <w:lastRenderedPageBreak/>
        <w:t>1</w:t>
      </w:r>
      <w:r w:rsidRPr="004D3578">
        <w:tab/>
        <w:t>Scope</w:t>
      </w:r>
      <w:bookmarkEnd w:id="20"/>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 xml:space="preserve">To identify relevant QoS requirements for media production workflows, including required bit rates, loss rates, formats, </w:t>
      </w:r>
      <w:proofErr w:type="gramStart"/>
      <w:r>
        <w:t>latencies</w:t>
      </w:r>
      <w:proofErr w:type="gramEnd"/>
      <w:r>
        <w:t xml:space="preserve">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 xml:space="preserve">To identify the suitability of existing media production content delivery protocols, </w:t>
      </w:r>
      <w:proofErr w:type="gramStart"/>
      <w:r>
        <w:t>codecs</w:t>
      </w:r>
      <w:proofErr w:type="gramEnd"/>
      <w:r>
        <w:t xml:space="preserve">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1" w:name="references"/>
      <w:bookmarkStart w:id="22" w:name="_Toc96536014"/>
      <w:bookmarkEnd w:id="21"/>
      <w:r w:rsidRPr="004D3578">
        <w:t>2</w:t>
      </w:r>
      <w:r w:rsidRPr="004D3578">
        <w:tab/>
        <w:t>References</w:t>
      </w:r>
      <w:bookmarkEnd w:id="22"/>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78B8E1D3" w:rsidR="005E28C4" w:rsidRDefault="005E28C4" w:rsidP="005E28C4">
      <w:pPr>
        <w:pStyle w:val="EX"/>
      </w:pPr>
      <w:r>
        <w:t>[4]</w:t>
      </w:r>
      <w:r>
        <w:tab/>
        <w:t xml:space="preserve">3GPP </w:t>
      </w:r>
      <w:r w:rsidR="00A85927">
        <w:t xml:space="preserve">TR </w:t>
      </w:r>
      <w:r>
        <w:t xml:space="preserve">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p>
    <w:p w14:paraId="06FAEC51" w14:textId="59CF6E07" w:rsidR="000474EC" w:rsidRDefault="000474EC" w:rsidP="000474EC">
      <w:pPr>
        <w:pStyle w:val="EX"/>
      </w:pPr>
      <w:r>
        <w:t>[6]</w:t>
      </w:r>
      <w:r>
        <w:tab/>
        <w:t>V</w:t>
      </w:r>
      <w:r w:rsidR="00C425BD">
        <w:t xml:space="preserve">ideo </w:t>
      </w:r>
      <w:proofErr w:type="spellStart"/>
      <w:r>
        <w:t>S</w:t>
      </w:r>
      <w:r w:rsidR="00C425BD">
        <w:t>ercices</w:t>
      </w:r>
      <w:proofErr w:type="spellEnd"/>
      <w:r w:rsidR="00C425BD">
        <w:t xml:space="preserve"> </w:t>
      </w:r>
      <w:r>
        <w:t>F</w:t>
      </w:r>
      <w:r w:rsidR="00C425BD">
        <w:t>orum</w:t>
      </w:r>
      <w:r w:rsidR="0096366A">
        <w:t xml:space="preserve"> (VSF)</w:t>
      </w:r>
      <w:r>
        <w:t xml:space="preserve">: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r>
      <w:proofErr w:type="spellStart"/>
      <w:r>
        <w:t>NewTek</w:t>
      </w:r>
      <w:proofErr w:type="spellEnd"/>
      <w:r>
        <w:t xml:space="preserve">: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r>
      <w:proofErr w:type="spellStart"/>
      <w:r>
        <w:t>NewTek</w:t>
      </w:r>
      <w:proofErr w:type="spellEnd"/>
      <w:r>
        <w:t xml:space="preserve">: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 xml:space="preserve">David </w:t>
      </w:r>
      <w:proofErr w:type="spellStart"/>
      <w:r>
        <w:t>Aleksandersen</w:t>
      </w:r>
      <w:proofErr w:type="spellEnd"/>
      <w:r>
        <w:t>: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w:t>
      </w:r>
      <w:proofErr w:type="spellStart"/>
      <w:r w:rsidRPr="3F1A2BD9">
        <w:t>Kunhya</w:t>
      </w:r>
      <w:proofErr w:type="spellEnd"/>
      <w:r w:rsidRPr="3F1A2BD9">
        <w:t xml:space="preserve"> and Ciro Noronha: </w:t>
      </w:r>
      <w:r>
        <w:t xml:space="preserve">"RIST and SRT: What’s the difference?", </w:t>
      </w:r>
      <w:hyperlink r:id="rId16" w:history="1">
        <w:r w:rsidRPr="3F1A2BD9">
          <w:rPr>
            <w:rStyle w:val="Hyperlink"/>
          </w:rPr>
          <w:t>https://www.tvbeurope.com/ip-migration/rist-and-srt-whats-the-difference</w:t>
        </w:r>
      </w:hyperlink>
    </w:p>
    <w:p w14:paraId="0583AC02" w14:textId="20339180" w:rsidR="000474EC" w:rsidRPr="00937267" w:rsidRDefault="000474EC" w:rsidP="000474EC">
      <w:pPr>
        <w:pStyle w:val="EX"/>
        <w:rPr>
          <w:lang w:val="en-US"/>
        </w:rPr>
      </w:pPr>
      <w:r>
        <w:t>[13]</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Stockhol</w:t>
      </w:r>
      <w:r w:rsidR="00934913">
        <w:t>m</w:t>
      </w:r>
      <w:r>
        <w:t>, 2019</w:t>
      </w:r>
      <w:r w:rsidR="00C425BD">
        <w:t>.</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proofErr w:type="gramStart"/>
      <w:r>
        <w:rPr>
          <w:lang w:val="en-US"/>
        </w:rPr>
        <w:t xml:space="preserve">, </w:t>
      </w:r>
      <w:r w:rsidRPr="32ADE7FD">
        <w:rPr>
          <w:lang w:val="en-US"/>
        </w:rPr>
        <w:t>.</w:t>
      </w:r>
      <w:proofErr w:type="gramEnd"/>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7561A454" w:rsidR="005A73BE" w:rsidRDefault="005A73BE" w:rsidP="005A73BE">
      <w:pPr>
        <w:pStyle w:val="EX"/>
        <w:rPr>
          <w:noProof/>
        </w:rPr>
      </w:pPr>
      <w:r>
        <w:t>[34]</w:t>
      </w:r>
      <w:r>
        <w:tab/>
      </w:r>
      <w:r w:rsidRPr="00C425BD">
        <w:rPr>
          <w:highlight w:val="yellow"/>
        </w:rPr>
        <w:t>Ember+ control protocol</w:t>
      </w:r>
      <w:r w:rsidR="00C425BD">
        <w:t>.</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pPr>
      <w:r>
        <w:t>[49]</w:t>
      </w:r>
      <w:r>
        <w:tab/>
        <w:t>IETF RFC 6416: "</w:t>
      </w:r>
      <w:r w:rsidRPr="00175684">
        <w:t>RTP Payload Format for MPEG-4 Audio/Visual Streams</w:t>
      </w:r>
      <w:r>
        <w:t>".</w:t>
      </w:r>
    </w:p>
    <w:p w14:paraId="5B111AC5" w14:textId="61F032C0" w:rsidR="00555B81" w:rsidRDefault="00555B81" w:rsidP="009E3E0E">
      <w:pPr>
        <w:pStyle w:val="EX"/>
      </w:pPr>
      <w:r>
        <w:t>[50]</w:t>
      </w:r>
      <w:r>
        <w:tab/>
        <w:t>IETF RFC 9134: "</w:t>
      </w:r>
      <w:r w:rsidRPr="00555B81">
        <w:t>RTP Payload Format for ISO/IEC 21122 (JPEG XS)</w:t>
      </w:r>
      <w:r>
        <w:t>".</w:t>
      </w:r>
    </w:p>
    <w:p w14:paraId="42AC63FD" w14:textId="2A717601" w:rsidR="009D07A9" w:rsidRDefault="009D07A9" w:rsidP="009D07A9">
      <w:pPr>
        <w:pStyle w:val="EX"/>
        <w:rPr>
          <w:lang w:val="en-US"/>
        </w:rPr>
      </w:pPr>
      <w:r>
        <w:t>[51]</w:t>
      </w:r>
      <w:r>
        <w:tab/>
        <w:t>SMPTE ST 2110-40:2018 "</w:t>
      </w:r>
      <w:r w:rsidRPr="007B211A">
        <w:rPr>
          <w:lang w:val="en-US"/>
        </w:rPr>
        <w:t>Professional Media Over Managed IP Networks: SMPTE ST 291-1 Ancillary Data</w:t>
      </w:r>
      <w:r>
        <w:t>"</w:t>
      </w:r>
      <w:r w:rsidR="0016140F">
        <w:t>.</w:t>
      </w:r>
    </w:p>
    <w:p w14:paraId="6A84B98C" w14:textId="7393BFAC" w:rsidR="009D07A9" w:rsidRDefault="009D07A9" w:rsidP="009D07A9">
      <w:pPr>
        <w:pStyle w:val="EX"/>
        <w:rPr>
          <w:b/>
          <w:bCs/>
          <w:lang w:val="en-US"/>
        </w:rPr>
      </w:pPr>
      <w:r>
        <w:rPr>
          <w:lang w:val="en-US"/>
        </w:rPr>
        <w:t>[52]</w:t>
      </w:r>
      <w:r>
        <w:rPr>
          <w:lang w:val="en-US"/>
        </w:rPr>
        <w:tab/>
        <w:t xml:space="preserve">SMPTE ST 291-1:2011 </w:t>
      </w:r>
      <w:r>
        <w:t>"</w:t>
      </w:r>
      <w:r w:rsidRPr="00977A19">
        <w:rPr>
          <w:lang w:val="en-US"/>
        </w:rPr>
        <w:t>Ancillary Data Packet and Space Formatting</w:t>
      </w:r>
      <w:r>
        <w:t>"</w:t>
      </w:r>
      <w:r w:rsidR="0016140F">
        <w:t>.</w:t>
      </w:r>
    </w:p>
    <w:p w14:paraId="00CF2B7F" w14:textId="47655FB5" w:rsidR="009D07A9" w:rsidRDefault="009D07A9" w:rsidP="009D07A9">
      <w:pPr>
        <w:pStyle w:val="EX"/>
      </w:pPr>
      <w:r>
        <w:rPr>
          <w:lang w:val="en-US"/>
        </w:rPr>
        <w:t>[53]</w:t>
      </w:r>
      <w:r>
        <w:rPr>
          <w:lang w:val="en-US"/>
        </w:rPr>
        <w:tab/>
        <w:t xml:space="preserve">ITU-R BS.2076-2: </w:t>
      </w:r>
      <w:r>
        <w:t>"</w:t>
      </w:r>
      <w:r>
        <w:rPr>
          <w:lang w:val="en-US"/>
        </w:rPr>
        <w:t>Audio Definition Model</w:t>
      </w:r>
      <w:r>
        <w:t>"</w:t>
      </w:r>
      <w:r w:rsidR="0016140F">
        <w:t>.</w:t>
      </w:r>
    </w:p>
    <w:p w14:paraId="26C44F60" w14:textId="58E64413" w:rsidR="009D07A9" w:rsidRPr="00942306" w:rsidRDefault="009D07A9" w:rsidP="009D07A9">
      <w:pPr>
        <w:pStyle w:val="EX"/>
        <w:rPr>
          <w:lang w:val="en-US"/>
        </w:rPr>
      </w:pPr>
      <w:r>
        <w:t>[54]</w:t>
      </w:r>
      <w:r>
        <w:tab/>
        <w:t xml:space="preserve">SCTE-104 2019a: </w:t>
      </w:r>
      <w:r w:rsidR="0016140F">
        <w:t>"</w:t>
      </w:r>
      <w:r w:rsidRPr="00127318">
        <w:rPr>
          <w:lang w:val="en-US"/>
        </w:rPr>
        <w:t>Automation System to Compression System Communications Applications Program Interface (API)</w:t>
      </w:r>
      <w:r w:rsidR="0016140F">
        <w:rPr>
          <w:lang w:val="en-US"/>
        </w:rPr>
        <w:t>".</w:t>
      </w:r>
    </w:p>
    <w:p w14:paraId="5425DE1B" w14:textId="5116CCDA" w:rsidR="009D07A9" w:rsidRDefault="009D07A9" w:rsidP="009D07A9">
      <w:pPr>
        <w:pStyle w:val="EX"/>
        <w:rPr>
          <w:lang w:val="en-US"/>
        </w:rPr>
      </w:pPr>
      <w:r>
        <w:t>[55]</w:t>
      </w:r>
      <w:r>
        <w:tab/>
        <w:t>SMPTE ST 2020-1:2014</w:t>
      </w:r>
      <w:r w:rsidRPr="00127318">
        <w:rPr>
          <w:sz w:val="24"/>
          <w:szCs w:val="24"/>
          <w:lang w:val="en-US"/>
        </w:rPr>
        <w:t xml:space="preserve"> </w:t>
      </w:r>
      <w:r w:rsidR="0016140F" w:rsidRPr="0016140F">
        <w:t>"</w:t>
      </w:r>
      <w:r w:rsidRPr="00127318">
        <w:rPr>
          <w:lang w:val="en-US"/>
        </w:rPr>
        <w:t>Format of Audio Metadata and Description of the Asynchronous Serial Bitstream Transport</w:t>
      </w:r>
      <w:r w:rsidR="0016140F">
        <w:rPr>
          <w:lang w:val="en-US"/>
        </w:rPr>
        <w:t>".</w:t>
      </w:r>
    </w:p>
    <w:p w14:paraId="4BC69B0C" w14:textId="1480E7BA" w:rsidR="009D07A9" w:rsidRDefault="009D07A9" w:rsidP="009D07A9">
      <w:pPr>
        <w:pStyle w:val="EX"/>
      </w:pPr>
      <w:r>
        <w:rPr>
          <w:lang w:val="en-US"/>
        </w:rPr>
        <w:t>[56]</w:t>
      </w:r>
      <w:r>
        <w:rPr>
          <w:lang w:val="en-US"/>
        </w:rPr>
        <w:tab/>
        <w:t xml:space="preserve">ITU-R BS.2125-0: </w:t>
      </w:r>
      <w:r>
        <w:t>"</w:t>
      </w:r>
      <w:r>
        <w:rPr>
          <w:lang w:val="en-US"/>
        </w:rPr>
        <w:t>A serial representation of the Audio Definition Model</w:t>
      </w:r>
      <w:r>
        <w:t>"</w:t>
      </w:r>
      <w:r w:rsidR="0016140F">
        <w:t>.</w:t>
      </w:r>
    </w:p>
    <w:p w14:paraId="56D7E738" w14:textId="2C2BFF33" w:rsidR="009D07A9" w:rsidRDefault="009D07A9" w:rsidP="009D07A9">
      <w:pPr>
        <w:pStyle w:val="EX"/>
      </w:pPr>
      <w:r>
        <w:rPr>
          <w:lang w:val="en-US"/>
        </w:rPr>
        <w:t>[57]</w:t>
      </w:r>
      <w:r>
        <w:rPr>
          <w:lang w:val="en-US"/>
        </w:rPr>
        <w:tab/>
      </w:r>
      <w:r w:rsidRPr="00FF0C45">
        <w:rPr>
          <w:lang w:val="en-US"/>
        </w:rPr>
        <w:t xml:space="preserve">AES67-2018: </w:t>
      </w:r>
      <w:r>
        <w:t>"</w:t>
      </w:r>
      <w:r w:rsidRPr="00FF0C45">
        <w:rPr>
          <w:lang w:val="en-US"/>
        </w:rPr>
        <w:t xml:space="preserve">AES standard for audio applications of networks </w:t>
      </w:r>
      <w:r w:rsidR="00C425BD">
        <w:rPr>
          <w:lang w:val="en-US"/>
        </w:rPr>
        <w:t>–</w:t>
      </w:r>
      <w:r w:rsidRPr="00FF0C45">
        <w:rPr>
          <w:lang w:val="en-US"/>
        </w:rPr>
        <w:t xml:space="preserve"> High-performance streaming audio-over-IP interoperability</w:t>
      </w:r>
      <w:r>
        <w:t>"</w:t>
      </w:r>
      <w:r w:rsidR="0016140F">
        <w:t>.</w:t>
      </w:r>
    </w:p>
    <w:p w14:paraId="22C4430B" w14:textId="27793234" w:rsidR="00666B30" w:rsidRDefault="00666B30" w:rsidP="00666B30">
      <w:pPr>
        <w:pStyle w:val="EX"/>
      </w:pPr>
      <w:r>
        <w:lastRenderedPageBreak/>
        <w:t>[58]</w:t>
      </w:r>
      <w:r>
        <w:tab/>
      </w:r>
      <w:r w:rsidRPr="008F692E">
        <w:t>GSA</w:t>
      </w:r>
      <w:r>
        <w:t>:</w:t>
      </w:r>
      <w:r w:rsidRPr="008F692E">
        <w:t xml:space="preserve"> </w:t>
      </w:r>
      <w:r>
        <w:t>"</w:t>
      </w:r>
      <w:proofErr w:type="spellStart"/>
      <w:r w:rsidRPr="008F692E">
        <w:t>mmWave</w:t>
      </w:r>
      <w:proofErr w:type="spellEnd"/>
      <w:r w:rsidRPr="008F692E">
        <w:t xml:space="preserve"> Bands 24.25 GHz</w:t>
      </w:r>
      <w:r>
        <w:t>",</w:t>
      </w:r>
      <w:r w:rsidRPr="008F692E">
        <w:t xml:space="preserve"> May 2021</w:t>
      </w:r>
      <w:r w:rsidRPr="008F692E">
        <w:rPr>
          <w:rFonts w:hint="eastAsia"/>
        </w:rPr>
        <w:t>,</w:t>
      </w:r>
      <w:r w:rsidRPr="008F692E">
        <w:t xml:space="preserve"> </w:t>
      </w:r>
      <w:hyperlink r:id="rId26" w:history="1">
        <w:r w:rsidRPr="008F692E">
          <w:t>https://gsacom.com/paper/mmwave-bands-24-25-ghz-may-2021-executive-summary/</w:t>
        </w:r>
      </w:hyperlink>
    </w:p>
    <w:p w14:paraId="5E4CC740" w14:textId="48A34FB4" w:rsidR="00666B30" w:rsidRDefault="00666B30" w:rsidP="00666B30">
      <w:pPr>
        <w:pStyle w:val="EX"/>
      </w:pPr>
      <w:r>
        <w:t>[59]</w:t>
      </w:r>
      <w:r>
        <w:tab/>
        <w:t xml:space="preserve">Li </w:t>
      </w:r>
      <w:proofErr w:type="spellStart"/>
      <w:r>
        <w:t>Nian</w:t>
      </w:r>
      <w:proofErr w:type="spellEnd"/>
      <w:r>
        <w:t xml:space="preserve">, "The Next Journey for 5G: The Standardization and Application of </w:t>
      </w:r>
      <w:proofErr w:type="spellStart"/>
      <w:r>
        <w:t>mmWAVE</w:t>
      </w:r>
      <w:proofErr w:type="spellEnd"/>
      <w:r>
        <w:t xml:space="preserve">", </w:t>
      </w:r>
      <w:hyperlink r:id="rId27" w:history="1">
        <w:r w:rsidRPr="004060D9">
          <w:rPr>
            <w:rStyle w:val="Hyperlink"/>
          </w:rPr>
          <w:t>https://www.gsma.com/greater-china/wp-content/uploads/2020/09/%E6%AF%AB%E7%B1%B3%E6%B3%A2%E6%A0%87%E5%87%86%E5%8C%96%E5%92%8C%E8%AF%95%E9%AA%8C%E8%BF%9B%E5%B1%95_%E4%B8%AD%E5%9B%BD%E7%A7%BB%E5%8A%A8_%E6%9D%8E%E7%94%B7-1.pdf</w:t>
        </w:r>
      </w:hyperlink>
      <w:r w:rsidR="00C425BD">
        <w:t>.</w:t>
      </w:r>
    </w:p>
    <w:p w14:paraId="4284BC50" w14:textId="6A9BD798" w:rsidR="00666B30" w:rsidRDefault="00666B30" w:rsidP="00666B30">
      <w:pPr>
        <w:pStyle w:val="EX"/>
      </w:pPr>
      <w:r>
        <w:t>[60]</w:t>
      </w:r>
      <w:r>
        <w:tab/>
        <w:t xml:space="preserve">GSMA Intelligence: "The economics of </w:t>
      </w:r>
      <w:proofErr w:type="spellStart"/>
      <w:r>
        <w:t>mmWave</w:t>
      </w:r>
      <w:proofErr w:type="spellEnd"/>
      <w:r>
        <w:t xml:space="preserve"> 5G", January 2021, </w:t>
      </w:r>
      <w:hyperlink r:id="rId28" w:history="1">
        <w:r w:rsidRPr="004060D9">
          <w:rPr>
            <w:rStyle w:val="Hyperlink"/>
          </w:rPr>
          <w:t>https://data.gsmaintelligence.com/research/research/research-2021/the-economics-of-mmwave-5g</w:t>
        </w:r>
      </w:hyperlink>
    </w:p>
    <w:p w14:paraId="79392FA3" w14:textId="27E10D3A" w:rsidR="00666B30" w:rsidRDefault="00666B30" w:rsidP="00666B30">
      <w:pPr>
        <w:pStyle w:val="EX"/>
      </w:pPr>
      <w:r>
        <w:t>[</w:t>
      </w:r>
      <w:r w:rsidR="00F25715">
        <w:t>61</w:t>
      </w:r>
      <w:r>
        <w:t>]</w:t>
      </w:r>
      <w:r>
        <w:tab/>
        <w:t>3GPP TR 38.900: "</w:t>
      </w:r>
      <w:r w:rsidRPr="006F5128">
        <w:t>Study on channel model for frequency spectrum above 6 GHz</w:t>
      </w:r>
      <w:r>
        <w:t>".</w:t>
      </w:r>
    </w:p>
    <w:p w14:paraId="21E5739B" w14:textId="19F29881" w:rsidR="00666B30" w:rsidRDefault="00666B30" w:rsidP="00666B30">
      <w:pPr>
        <w:pStyle w:val="EX"/>
      </w:pPr>
      <w:r>
        <w:t>[</w:t>
      </w:r>
      <w:r w:rsidR="00F25715">
        <w:t>62</w:t>
      </w:r>
      <w:r>
        <w:t>]</w:t>
      </w:r>
      <w:r>
        <w:tab/>
      </w:r>
      <w:proofErr w:type="spellStart"/>
      <w:r>
        <w:t>Yiqing</w:t>
      </w:r>
      <w:proofErr w:type="spellEnd"/>
      <w:r>
        <w:t xml:space="preserve"> Cao: "</w:t>
      </w:r>
      <w:r w:rsidRPr="00B17F02">
        <w:t xml:space="preserve">Live 8K production using 5G </w:t>
      </w:r>
      <w:proofErr w:type="spellStart"/>
      <w:r w:rsidRPr="00B17F02">
        <w:t>mmWave</w:t>
      </w:r>
      <w:proofErr w:type="spellEnd"/>
      <w:r>
        <w:t xml:space="preserve">", </w:t>
      </w:r>
      <w:hyperlink r:id="rId29" w:history="1">
        <w:r w:rsidR="00E622B8" w:rsidRPr="00D26605">
          <w:rPr>
            <w:rStyle w:val="Hyperlink"/>
          </w:rPr>
          <w:t>https://www.5g-mag.com/post/follow-up-workshop-media-production-over-5g-npn-deep-dive-into-protocols</w:t>
        </w:r>
      </w:hyperlink>
      <w:r w:rsidR="00C425BD">
        <w:t>.</w:t>
      </w:r>
    </w:p>
    <w:p w14:paraId="0DA7808D" w14:textId="477DCC63" w:rsidR="00E622B8" w:rsidRDefault="00E622B8" w:rsidP="00E622B8">
      <w:pPr>
        <w:pStyle w:val="EX"/>
      </w:pPr>
      <w:r>
        <w:t>[</w:t>
      </w:r>
      <w:r w:rsidR="0073355B">
        <w:t>63</w:t>
      </w:r>
      <w:r>
        <w:t>]</w:t>
      </w:r>
      <w:r>
        <w:tab/>
        <w:t>IETF RFC 9000: "QUIC: A UDP-Based Multiplexed and Secure Transport", May 2021.</w:t>
      </w:r>
    </w:p>
    <w:p w14:paraId="6DFB682D" w14:textId="601AFD62" w:rsidR="00E622B8" w:rsidRDefault="00E622B8" w:rsidP="00E622B8">
      <w:pPr>
        <w:pStyle w:val="EX"/>
      </w:pPr>
      <w:r>
        <w:t>[</w:t>
      </w:r>
      <w:r w:rsidR="0073355B">
        <w:t>64</w:t>
      </w:r>
      <w:r>
        <w:t>]</w:t>
      </w:r>
      <w:r>
        <w:tab/>
        <w:t xml:space="preserve">IETF Internet-Draft </w:t>
      </w:r>
      <w:r w:rsidRPr="00223ECD">
        <w:t>draft-ietf-quic-datagram-08</w:t>
      </w:r>
      <w:r>
        <w:t>: "An Unreliable Datagram Extension to QUIC", 14</w:t>
      </w:r>
      <w:r w:rsidRPr="00CB77B6">
        <w:rPr>
          <w:vertAlign w:val="superscript"/>
        </w:rPr>
        <w:t>th</w:t>
      </w:r>
      <w:r>
        <w:t xml:space="preserve"> January 2022, </w:t>
      </w:r>
      <w:hyperlink r:id="rId30" w:history="1">
        <w:r w:rsidRPr="00AC6E25">
          <w:rPr>
            <w:rStyle w:val="Hyperlink"/>
          </w:rPr>
          <w:t>https://www.ietf.org/archive/id/draft-ietf-quic-datagram-08.html</w:t>
        </w:r>
      </w:hyperlink>
      <w:r>
        <w:t>.</w:t>
      </w:r>
    </w:p>
    <w:p w14:paraId="60D88713" w14:textId="27F12C82" w:rsidR="00E622B8" w:rsidRDefault="00E622B8" w:rsidP="00E622B8">
      <w:pPr>
        <w:pStyle w:val="EX"/>
      </w:pPr>
      <w:r>
        <w:t>[</w:t>
      </w:r>
      <w:r w:rsidR="0073355B">
        <w:t>65</w:t>
      </w:r>
      <w:r>
        <w:t>]</w:t>
      </w:r>
      <w:r>
        <w:tab/>
        <w:t xml:space="preserve">IETF Internet-Draft </w:t>
      </w:r>
      <w:r w:rsidRPr="005E4F0D">
        <w:t>draft-gruessing-moq-requirements-00</w:t>
      </w:r>
      <w:r>
        <w:t>: "</w:t>
      </w:r>
      <w:r w:rsidRPr="005E4F0D">
        <w:t xml:space="preserve">QUIC Encapsulation for Media over RTP </w:t>
      </w:r>
      <w:r>
        <w:t>–</w:t>
      </w:r>
      <w:r w:rsidRPr="005E4F0D">
        <w:t xml:space="preserve"> Requirements and Use Cases</w:t>
      </w:r>
      <w:r>
        <w:t xml:space="preserve">", October 2021, </w:t>
      </w:r>
      <w:r w:rsidRPr="005E4F0D">
        <w:t>https://www.ietf.org/id/draft-gruessing-moq-requirements-00.html</w:t>
      </w:r>
      <w:r>
        <w:t>.</w:t>
      </w:r>
    </w:p>
    <w:p w14:paraId="6DC2C023" w14:textId="4E57CB76" w:rsidR="00E622B8" w:rsidRDefault="00E622B8" w:rsidP="00E622B8">
      <w:pPr>
        <w:pStyle w:val="EX"/>
      </w:pPr>
      <w:r>
        <w:t>[</w:t>
      </w:r>
      <w:r w:rsidR="0073355B">
        <w:t>66</w:t>
      </w:r>
      <w:r>
        <w:t>]</w:t>
      </w:r>
      <w:r>
        <w:tab/>
        <w:t xml:space="preserve">IETF Internet-Draft </w:t>
      </w:r>
      <w:r w:rsidRPr="00E177DE">
        <w:t>draft-hurst-quic-rtp-tunnelling-01</w:t>
      </w:r>
      <w:r>
        <w:t>: "QRT: QUIC RTP Tunnelling", 28</w:t>
      </w:r>
      <w:r w:rsidRPr="00CB77B6">
        <w:rPr>
          <w:vertAlign w:val="superscript"/>
        </w:rPr>
        <w:t>th</w:t>
      </w:r>
      <w:r>
        <w:t xml:space="preserve"> January 2021, </w:t>
      </w:r>
      <w:hyperlink r:id="rId31" w:history="1">
        <w:r w:rsidRPr="005201E8">
          <w:rPr>
            <w:rStyle w:val="Hyperlink"/>
          </w:rPr>
          <w:t>https://datatracker.ietf.org/doc/html/draft-hurst-quic-rtp-tunnelling-01</w:t>
        </w:r>
      </w:hyperlink>
      <w:r>
        <w:t>.</w:t>
      </w:r>
    </w:p>
    <w:p w14:paraId="6351EF8E" w14:textId="4B4E7622" w:rsidR="00E622B8" w:rsidRDefault="00E622B8" w:rsidP="00E622B8">
      <w:pPr>
        <w:pStyle w:val="EX"/>
      </w:pPr>
      <w:r>
        <w:t>[</w:t>
      </w:r>
      <w:r w:rsidR="0073355B">
        <w:t>67</w:t>
      </w:r>
      <w:r>
        <w:t>]</w:t>
      </w:r>
      <w:r>
        <w:tab/>
        <w:t xml:space="preserve">IETF Internet-Draft </w:t>
      </w:r>
      <w:r w:rsidRPr="00223ECD">
        <w:t>draft-engelbart-rtp-over-quic-0</w:t>
      </w:r>
      <w:r>
        <w:t>1: "RTP over QUIC", 25</w:t>
      </w:r>
      <w:r w:rsidRPr="00526DFC">
        <w:rPr>
          <w:vertAlign w:val="superscript"/>
        </w:rPr>
        <w:t>th</w:t>
      </w:r>
      <w:r>
        <w:t xml:space="preserve"> October 2021, </w:t>
      </w:r>
      <w:r w:rsidRPr="00CB36CB">
        <w:t>https://www.ietf.org/archive/id/draft-engelbart-rtp-over-quic-01.html</w:t>
      </w:r>
      <w:r>
        <w:t>.</w:t>
      </w:r>
    </w:p>
    <w:p w14:paraId="596009B4" w14:textId="715DEC14" w:rsidR="00E622B8" w:rsidRPr="00423CF7" w:rsidRDefault="00E622B8" w:rsidP="00E622B8">
      <w:pPr>
        <w:pStyle w:val="EX"/>
        <w:rPr>
          <w:lang w:val="de-DE"/>
        </w:rPr>
      </w:pPr>
      <w:r w:rsidRPr="00423CF7">
        <w:rPr>
          <w:lang w:val="de-DE"/>
        </w:rPr>
        <w:t>[</w:t>
      </w:r>
      <w:r w:rsidR="0073355B">
        <w:rPr>
          <w:lang w:val="de-DE"/>
        </w:rPr>
        <w:t>68</w:t>
      </w:r>
      <w:r w:rsidRPr="00423CF7">
        <w:rPr>
          <w:lang w:val="de-DE"/>
        </w:rPr>
        <w:t>]</w:t>
      </w:r>
      <w:r w:rsidRPr="00423CF7">
        <w:rPr>
          <w:lang w:val="de-DE"/>
        </w:rPr>
        <w:tab/>
        <w:t>IETF Internet-</w:t>
      </w:r>
      <w:proofErr w:type="spellStart"/>
      <w:r w:rsidRPr="00423CF7">
        <w:rPr>
          <w:lang w:val="de-DE"/>
        </w:rPr>
        <w:t>Draft</w:t>
      </w:r>
      <w:proofErr w:type="spellEnd"/>
      <w:r w:rsidRPr="00423CF7">
        <w:rPr>
          <w:lang w:val="de-DE"/>
        </w:rPr>
        <w:t xml:space="preserve"> draft-ietf-quic-http-34: "Hypertext Transfer Protocol Version 3 (HTTP/3)", </w:t>
      </w:r>
      <w:proofErr w:type="spellStart"/>
      <w:r w:rsidRPr="00423CF7">
        <w:rPr>
          <w:lang w:val="de-DE"/>
        </w:rPr>
        <w:t>February</w:t>
      </w:r>
      <w:proofErr w:type="spellEnd"/>
      <w:r w:rsidRPr="00423CF7">
        <w:rPr>
          <w:lang w:val="de-DE"/>
        </w:rPr>
        <w:t xml:space="preserve"> 2021, https://www.ietf.org/archive/id/draft-ietf-quic-http-34.html.</w:t>
      </w:r>
    </w:p>
    <w:p w14:paraId="5461268A" w14:textId="4E8CFFE9" w:rsidR="00E622B8" w:rsidRDefault="00E622B8" w:rsidP="00E622B8">
      <w:pPr>
        <w:pStyle w:val="EX"/>
      </w:pPr>
      <w:r>
        <w:t>[</w:t>
      </w:r>
      <w:r w:rsidR="0073355B">
        <w:t>69</w:t>
      </w:r>
      <w:r>
        <w:t>]</w:t>
      </w:r>
      <w:r>
        <w:tab/>
        <w:t>IETF RFC 2543: "</w:t>
      </w:r>
      <w:r w:rsidRPr="002607B0">
        <w:t>SIP: Session Initiation Protocol</w:t>
      </w:r>
      <w:r>
        <w:t>", March 1999.</w:t>
      </w:r>
    </w:p>
    <w:p w14:paraId="2E106868" w14:textId="71750D85" w:rsidR="00E622B8" w:rsidRDefault="00E622B8" w:rsidP="00E622B8">
      <w:pPr>
        <w:pStyle w:val="EX"/>
      </w:pPr>
      <w:r>
        <w:t>[</w:t>
      </w:r>
      <w:r w:rsidR="0073355B">
        <w:t>70</w:t>
      </w:r>
      <w:r>
        <w:t>]</w:t>
      </w:r>
      <w:r>
        <w:tab/>
        <w:t xml:space="preserve">IETF Internet-Draft </w:t>
      </w:r>
      <w:r w:rsidRPr="00223ECD">
        <w:t>draft-dawkins-avtcore-sdp-rtp-quic-00</w:t>
      </w:r>
      <w:r>
        <w:t>: "SDP Offer/Answer for RTP using QUIC as Transport", 28</w:t>
      </w:r>
      <w:r w:rsidRPr="00F24D55">
        <w:rPr>
          <w:vertAlign w:val="superscript"/>
        </w:rPr>
        <w:t>th</w:t>
      </w:r>
      <w:r>
        <w:t xml:space="preserve"> January 2022, </w:t>
      </w:r>
      <w:hyperlink r:id="rId32" w:history="1">
        <w:r w:rsidRPr="00AC6E25">
          <w:rPr>
            <w:rStyle w:val="Hyperlink"/>
          </w:rPr>
          <w:t>https://www.ietf.org/archive/id/draft-dawkins-avtcore-sdp-rtp-quic-00.html</w:t>
        </w:r>
      </w:hyperlink>
      <w:r>
        <w:t>.</w:t>
      </w:r>
    </w:p>
    <w:p w14:paraId="46822351" w14:textId="2E143ECA" w:rsidR="00E622B8" w:rsidRDefault="00E622B8" w:rsidP="00E622B8">
      <w:pPr>
        <w:pStyle w:val="EX"/>
      </w:pPr>
      <w:r>
        <w:t>[</w:t>
      </w:r>
      <w:r w:rsidR="0073355B">
        <w:t>71</w:t>
      </w:r>
      <w:r>
        <w:t>]</w:t>
      </w:r>
      <w:r>
        <w:tab/>
        <w:t>IETF RFC 4588: "RTP Retransmission Payload Format", July 2006.</w:t>
      </w:r>
    </w:p>
    <w:p w14:paraId="0991A37C" w14:textId="2D961071" w:rsidR="00E622B8" w:rsidRDefault="00E622B8" w:rsidP="00E622B8">
      <w:pPr>
        <w:pStyle w:val="EX"/>
      </w:pPr>
      <w:r>
        <w:t>[</w:t>
      </w:r>
      <w:r w:rsidR="0073355B">
        <w:t>72</w:t>
      </w:r>
      <w:r>
        <w:t>]</w:t>
      </w:r>
      <w:r>
        <w:tab/>
        <w:t>IETF RFC 8888: "</w:t>
      </w:r>
      <w:r w:rsidRPr="001F5381">
        <w:t>RTP Control Protocol (RTCP) Feedback for Congestion Control</w:t>
      </w:r>
      <w:r>
        <w:t>", January 2021.</w:t>
      </w:r>
    </w:p>
    <w:p w14:paraId="33398358" w14:textId="18AA7E0A" w:rsidR="00E622B8" w:rsidRDefault="00E622B8" w:rsidP="00E622B8">
      <w:pPr>
        <w:pStyle w:val="EX"/>
      </w:pPr>
      <w:r>
        <w:t>[</w:t>
      </w:r>
      <w:r w:rsidR="0073355B">
        <w:t>73</w:t>
      </w:r>
      <w:r>
        <w:t>]</w:t>
      </w:r>
      <w:r>
        <w:tab/>
        <w:t>IETF RFC 8698: "Network-Assisted Dynamic Adaptation (NADA): A Unified Congestion Control Scheme for Real-Time Media", February 2020.</w:t>
      </w:r>
    </w:p>
    <w:p w14:paraId="4070A2C2" w14:textId="29856C9F" w:rsidR="00E622B8" w:rsidRDefault="00E622B8" w:rsidP="00E622B8">
      <w:pPr>
        <w:pStyle w:val="EX"/>
      </w:pPr>
      <w:r>
        <w:t>[</w:t>
      </w:r>
      <w:r w:rsidR="0073355B">
        <w:t>74</w:t>
      </w:r>
      <w:r>
        <w:t>]</w:t>
      </w:r>
      <w:r>
        <w:tab/>
        <w:t>IETF RFC 8298: "</w:t>
      </w:r>
      <w:r w:rsidRPr="00046201">
        <w:t>Self-Clocked Rate Adaptation for Multimedia</w:t>
      </w:r>
      <w:r>
        <w:t>", December 2017.</w:t>
      </w:r>
    </w:p>
    <w:p w14:paraId="3C20B382" w14:textId="00C74FBA" w:rsidR="00E622B8" w:rsidRDefault="00E622B8" w:rsidP="00E622B8">
      <w:pPr>
        <w:pStyle w:val="EX"/>
      </w:pPr>
      <w:r>
        <w:t>[</w:t>
      </w:r>
      <w:r w:rsidR="0073355B">
        <w:t>75</w:t>
      </w:r>
      <w:r>
        <w:t>]</w:t>
      </w:r>
      <w:r>
        <w:tab/>
        <w:t xml:space="preserve">IETF Internet-Draft </w:t>
      </w:r>
      <w:r w:rsidRPr="00141F77">
        <w:t>draft-ietf-rmcat-gcc-02</w:t>
      </w:r>
      <w:r>
        <w:t>: "</w:t>
      </w:r>
      <w:r w:rsidRPr="00141F77">
        <w:t>A Google Congestion Control Algorithm for Real-Time Communication</w:t>
      </w:r>
      <w:r>
        <w:t xml:space="preserve">", 8th July 2016, </w:t>
      </w:r>
      <w:r w:rsidRPr="00141F77">
        <w:t>https://datatracker.ietf.org/doc/html/draft-ietf-rmcat-gcc-02</w:t>
      </w:r>
      <w:r>
        <w:t>.</w:t>
      </w:r>
    </w:p>
    <w:p w14:paraId="4D93638F" w14:textId="7B9BB821" w:rsidR="00E622B8" w:rsidRDefault="00E622B8" w:rsidP="00E622B8">
      <w:pPr>
        <w:pStyle w:val="EX"/>
      </w:pPr>
      <w:r>
        <w:t>[</w:t>
      </w:r>
      <w:r w:rsidR="0073355B">
        <w:t>76</w:t>
      </w:r>
      <w:r>
        <w:t>]</w:t>
      </w:r>
      <w:r>
        <w:tab/>
        <w:t>IETF RFC 8382: "</w:t>
      </w:r>
      <w:r w:rsidRPr="00141F77">
        <w:t>Shared Bottleneck Detection for Coupled Congestion Control for RTP Media</w:t>
      </w:r>
      <w:r>
        <w:t>", June 2018.</w:t>
      </w:r>
    </w:p>
    <w:p w14:paraId="532D25A5" w14:textId="20CD7CE9" w:rsidR="00666B30" w:rsidRDefault="00E622B8" w:rsidP="009D07A9">
      <w:pPr>
        <w:pStyle w:val="EX"/>
      </w:pPr>
      <w:r>
        <w:t>[</w:t>
      </w:r>
      <w:r w:rsidR="0073355B">
        <w:t>77</w:t>
      </w:r>
      <w:r>
        <w:t>]</w:t>
      </w:r>
      <w:r>
        <w:tab/>
        <w:t xml:space="preserve">IETF Internet-Draft </w:t>
      </w:r>
      <w:r w:rsidRPr="00D65515">
        <w:t>draft-</w:t>
      </w:r>
      <w:r>
        <w:t>ietf</w:t>
      </w:r>
      <w:r w:rsidRPr="00D65515">
        <w:t>-quic-multipath-00</w:t>
      </w:r>
      <w:r>
        <w:t>: "</w:t>
      </w:r>
      <w:r w:rsidRPr="00D65515">
        <w:t>Multipath Extension for QUIC</w:t>
      </w:r>
      <w:r>
        <w:t xml:space="preserve">", February 2022, </w:t>
      </w:r>
      <w:hyperlink r:id="rId33" w:history="1">
        <w:r w:rsidR="006907AD" w:rsidRPr="00D26605">
          <w:rPr>
            <w:rStyle w:val="Hyperlink"/>
          </w:rPr>
          <w:t>https://www.ietf.org/archive/id/draft-ietf-quic-multipath-00.html</w:t>
        </w:r>
      </w:hyperlink>
      <w:r>
        <w:t>.</w:t>
      </w:r>
    </w:p>
    <w:p w14:paraId="350F20C3" w14:textId="144FD096" w:rsidR="006907AD" w:rsidRDefault="006907AD" w:rsidP="006907AD">
      <w:pPr>
        <w:pStyle w:val="EX"/>
      </w:pPr>
      <w:r>
        <w:t>[78]</w:t>
      </w:r>
      <w:r>
        <w:tab/>
        <w:t xml:space="preserve">ITU-R BT.2069-7, "Tuning ranges and operational characteristics of terrestrial electronic news gathering (ENG), television outside broadcast (TVOB) and electronic field production (EFP) systems", October 2017, </w:t>
      </w:r>
      <w:r w:rsidRPr="002C6961">
        <w:t>https://www.itu.int/dms_pub/itu-r/opb/rep/R-REP-BT.2069-7-2017-PDF-E.pdf</w:t>
      </w:r>
      <w:r w:rsidR="00C425BD">
        <w:t>.</w:t>
      </w:r>
    </w:p>
    <w:p w14:paraId="20689C5A" w14:textId="678291F4" w:rsidR="006907AD" w:rsidRDefault="006907AD" w:rsidP="006907AD">
      <w:pPr>
        <w:pStyle w:val="EX"/>
      </w:pPr>
      <w:r>
        <w:lastRenderedPageBreak/>
        <w:t>[79]</w:t>
      </w:r>
      <w:r>
        <w:tab/>
        <w:t>BBC White Paper WHP 277, "</w:t>
      </w:r>
      <w:r w:rsidRPr="002C6961">
        <w:t xml:space="preserve">BBC </w:t>
      </w:r>
      <w:proofErr w:type="spellStart"/>
      <w:r w:rsidRPr="002C6961">
        <w:t>halfRF</w:t>
      </w:r>
      <w:proofErr w:type="spellEnd"/>
      <w:r w:rsidRPr="002C6961">
        <w:t xml:space="preserve"> MIMO Radio-camera Programme Trial</w:t>
      </w:r>
      <w:r>
        <w:t xml:space="preserve">", February 2014, </w:t>
      </w:r>
      <w:r w:rsidRPr="002C6961">
        <w:t>http://downloads.bbc.co.uk/rd/pubs/whp/whp-pdf-files/WHP277.pdf</w:t>
      </w:r>
      <w:r w:rsidR="00C425BD">
        <w:t>.</w:t>
      </w:r>
    </w:p>
    <w:p w14:paraId="7D603708" w14:textId="157BA764" w:rsidR="00C425BD" w:rsidRDefault="00C425BD" w:rsidP="00C425BD">
      <w:pPr>
        <w:pStyle w:val="EX"/>
      </w:pPr>
      <w:bookmarkStart w:id="23" w:name="definitions"/>
      <w:bookmarkEnd w:id="23"/>
      <w:r>
        <w:t>[80]</w:t>
      </w:r>
      <w:r>
        <w:tab/>
      </w:r>
      <w:r w:rsidRPr="00C425BD">
        <w:t xml:space="preserve">AES-R16-2021: </w:t>
      </w:r>
      <w:r>
        <w:t>"</w:t>
      </w:r>
      <w:r w:rsidRPr="00C425BD">
        <w:t xml:space="preserve">AES Standards Report </w:t>
      </w:r>
      <w:r>
        <w:t>–</w:t>
      </w:r>
      <w:r w:rsidRPr="00C425BD">
        <w:t xml:space="preserve"> PTP parameters for AES67 and SMPTE ST 2059-2 interoperability</w:t>
      </w:r>
      <w:r>
        <w:t xml:space="preserve">", October 2021, </w:t>
      </w:r>
      <w:r w:rsidRPr="00C425BD">
        <w:t>https://www.aes.org/publications/standards/search.cfm?docID=105</w:t>
      </w:r>
    </w:p>
    <w:p w14:paraId="1491722E" w14:textId="49668745" w:rsidR="00080512" w:rsidRPr="004D3578" w:rsidRDefault="00080512">
      <w:pPr>
        <w:pStyle w:val="Heading1"/>
      </w:pPr>
      <w:bookmarkStart w:id="24" w:name="_Toc9653601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712425D4" w14:textId="77777777" w:rsidR="00080512" w:rsidRPr="004D3578" w:rsidRDefault="00080512">
      <w:pPr>
        <w:pStyle w:val="Heading2"/>
      </w:pPr>
      <w:bookmarkStart w:id="25" w:name="_Toc96536016"/>
      <w:r w:rsidRPr="004D3578">
        <w:t>3.1</w:t>
      </w:r>
      <w:r w:rsidRPr="004D3578">
        <w:tab/>
      </w:r>
      <w:r w:rsidR="002B6339">
        <w:t>Terms</w:t>
      </w:r>
      <w:bookmarkEnd w:id="2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xml:space="preserve">: A connection, usually bidirectional with strict QoS and latency requirements, between one or more devices used in a production environment to carry audio, </w:t>
      </w:r>
      <w:proofErr w:type="gramStart"/>
      <w:r>
        <w:t>video</w:t>
      </w:r>
      <w:proofErr w:type="gramEnd"/>
      <w:r>
        <w:t xml:space="preserve">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 xml:space="preserve">Not all production scenarios use both types of </w:t>
      </w:r>
      <w:proofErr w:type="gramStart"/>
      <w:r>
        <w:t>link</w:t>
      </w:r>
      <w:proofErr w:type="gramEnd"/>
      <w:r>
        <w:t>.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26" w:name="_Toc96536017"/>
      <w:r w:rsidRPr="004D3578">
        <w:t>3.2</w:t>
      </w:r>
      <w:r w:rsidRPr="004D3578">
        <w:tab/>
        <w:t>Symbols</w:t>
      </w:r>
      <w:bookmarkEnd w:id="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27" w:name="_Toc96536018"/>
      <w:r w:rsidRPr="004D3578">
        <w:t>3.3</w:t>
      </w:r>
      <w:r w:rsidRPr="004D3578">
        <w:tab/>
        <w:t>Abbreviations</w:t>
      </w:r>
      <w:bookmarkEnd w:id="2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 xml:space="preserve">IP Media </w:t>
      </w:r>
      <w:proofErr w:type="spellStart"/>
      <w:r>
        <w:t>eXperience</w:t>
      </w:r>
      <w:proofErr w:type="spellEnd"/>
    </w:p>
    <w:p w14:paraId="6D03AE27" w14:textId="26E3DACF" w:rsidR="005A73BE" w:rsidRDefault="005A73BE" w:rsidP="005A73BE">
      <w:pPr>
        <w:pStyle w:val="EW"/>
      </w:pPr>
      <w:proofErr w:type="spellStart"/>
      <w:r>
        <w:t>mDNS</w:t>
      </w:r>
      <w:proofErr w:type="spellEnd"/>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lastRenderedPageBreak/>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2D9F1F8C" w:rsidR="005A73BE" w:rsidRDefault="005A73BE" w:rsidP="005A73BE">
      <w:pPr>
        <w:pStyle w:val="EW"/>
      </w:pPr>
      <w:r>
        <w:t>PA</w:t>
      </w:r>
      <w:r>
        <w:tab/>
        <w:t>Public Address</w:t>
      </w:r>
    </w:p>
    <w:p w14:paraId="4C8A0E1B" w14:textId="55629239" w:rsidR="006A50A9" w:rsidRDefault="006A50A9" w:rsidP="005A73BE">
      <w:pPr>
        <w:pStyle w:val="EW"/>
      </w:pPr>
      <w:r>
        <w:t>PLMN</w:t>
      </w:r>
      <w:r>
        <w:tab/>
        <w:t>Public Land Mobile Network</w:t>
      </w:r>
    </w:p>
    <w:p w14:paraId="7CD1403E" w14:textId="77777777" w:rsidR="005A73BE" w:rsidRDefault="005A73BE" w:rsidP="005A73BE">
      <w:pPr>
        <w:pStyle w:val="EW"/>
      </w:pPr>
      <w:r>
        <w:t>PTP</w:t>
      </w:r>
      <w:r>
        <w:tab/>
        <w:t>Precision Time Protocol</w:t>
      </w:r>
    </w:p>
    <w:p w14:paraId="029A8543" w14:textId="3B705B2F" w:rsidR="005A73BE" w:rsidRDefault="005A73BE" w:rsidP="005A73BE">
      <w:pPr>
        <w:pStyle w:val="EW"/>
      </w:pPr>
      <w:r>
        <w:t>PTZ</w:t>
      </w:r>
      <w:r>
        <w:tab/>
        <w:t>Pan, Tilt, Zoom</w:t>
      </w:r>
    </w:p>
    <w:p w14:paraId="6066F243" w14:textId="2DF57C85" w:rsidR="0073355B" w:rsidRDefault="0073355B" w:rsidP="005A73BE">
      <w:pPr>
        <w:pStyle w:val="EW"/>
      </w:pPr>
      <w:r>
        <w:t>QRT</w:t>
      </w:r>
      <w:r>
        <w:tab/>
        <w:t>QUIC RTP Tunnelling</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28" w:name="clause4"/>
      <w:bookmarkStart w:id="29" w:name="_Toc96536019"/>
      <w:bookmarkEnd w:id="28"/>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29"/>
      <w:r w:rsidR="00A244A5">
        <w:rPr>
          <w:lang w:val="en-US"/>
        </w:rPr>
        <w:t xml:space="preserve"> </w:t>
      </w:r>
    </w:p>
    <w:p w14:paraId="2DDC0483" w14:textId="770EB0C0" w:rsidR="000474EC" w:rsidRDefault="00014F4F" w:rsidP="000474EC">
      <w:pPr>
        <w:pStyle w:val="Heading2"/>
        <w:rPr>
          <w:noProof/>
        </w:rPr>
      </w:pPr>
      <w:bookmarkStart w:id="30" w:name="_Toc96536020"/>
      <w:r>
        <w:rPr>
          <w:noProof/>
        </w:rPr>
        <w:t>4</w:t>
      </w:r>
      <w:r w:rsidR="000474EC">
        <w:rPr>
          <w:noProof/>
        </w:rPr>
        <w:t>.1</w:t>
      </w:r>
      <w:r w:rsidR="000474EC">
        <w:rPr>
          <w:noProof/>
        </w:rPr>
        <w:tab/>
        <w:t>General</w:t>
      </w:r>
      <w:bookmarkEnd w:id="30"/>
    </w:p>
    <w:p w14:paraId="54E1A65F" w14:textId="45FBC14E" w:rsidR="00014F4F" w:rsidRDefault="00014F4F" w:rsidP="00014F4F">
      <w:r>
        <w:t xml:space="preserve">There is a variety of different scenarios for media production operations supporting different workflows across multiple genres, editorial </w:t>
      </w:r>
      <w:proofErr w:type="gramStart"/>
      <w:r>
        <w:t>ambitions</w:t>
      </w:r>
      <w:proofErr w:type="gramEnd"/>
      <w:r>
        <w:t xml:space="preserve">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2E692905" w:rsidR="00014F4F" w:rsidRDefault="00014F4F" w:rsidP="00014F4F">
      <w:r>
        <w:t xml:space="preserve">Alongside the uplink of video and audio there is often network traffic in the downlink direction which consists of </w:t>
      </w:r>
      <w:proofErr w:type="gramStart"/>
      <w:r>
        <w:t>a number of</w:t>
      </w:r>
      <w:proofErr w:type="gramEnd"/>
      <w:r>
        <w:t xml:space="preserve"> different functions such as control, reverse audio and video and other forms of data, all having different U</w:t>
      </w:r>
      <w:r w:rsidR="003A4A13">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1" w:name="_Hlk72938407"/>
      <w:r w:rsidRPr="001129A4">
        <w:rPr>
          <w:i/>
          <w:iCs/>
        </w:rPr>
        <w:t>Production:</w:t>
      </w:r>
      <w:r>
        <w:t xml:space="preserve"> </w:t>
      </w:r>
      <w:proofErr w:type="gramStart"/>
      <w:r>
        <w:t>All of</w:t>
      </w:r>
      <w:proofErr w:type="gramEnd"/>
      <w:r>
        <w:t xml:space="preserve"> the activity that happens locally on location. This activit</w:t>
      </w:r>
      <w:r w:rsidR="0081011E">
        <w:t>y</w:t>
      </w:r>
      <w:r>
        <w:t xml:space="preserve"> often involves multiple sources of audio and video content </w:t>
      </w:r>
      <w:commentRangeStart w:id="32"/>
      <w:r>
        <w:t>as well as use alongside of parallel technologies to produce content.</w:t>
      </w:r>
      <w:commentRangeEnd w:id="32"/>
      <w:r>
        <w:rPr>
          <w:rStyle w:val="CommentReference"/>
        </w:rPr>
        <w:commentReference w:id="32"/>
      </w:r>
    </w:p>
    <w:bookmarkEnd w:id="31"/>
    <w:p w14:paraId="736BA046" w14:textId="18043BC0"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w:t>
      </w:r>
      <w:r w:rsidR="00A85927">
        <w:t>Audio/Visual (</w:t>
      </w:r>
      <w:r>
        <w:t>AV</w:t>
      </w:r>
      <w:r w:rsidR="00A85927">
        <w:t>)</w:t>
      </w:r>
      <w:r>
        <w:t xml:space="preserve">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 xml:space="preserve">Usually heavily </w:t>
      </w:r>
      <w:proofErr w:type="gramStart"/>
      <w:r>
        <w:t>planned in advance</w:t>
      </w:r>
      <w:proofErr w:type="gramEnd"/>
      <w:r>
        <w:t xml:space="preserv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lastRenderedPageBreak/>
        <w:t>-</w:t>
      </w:r>
      <w:r>
        <w:tab/>
        <w:t>Tier Two production:</w:t>
      </w:r>
    </w:p>
    <w:p w14:paraId="66C28848" w14:textId="77777777" w:rsidR="00014F4F" w:rsidRDefault="00014F4F" w:rsidP="00014F4F">
      <w:pPr>
        <w:pStyle w:val="B2"/>
        <w:keepNext/>
      </w:pPr>
      <w:r>
        <w:t>-</w:t>
      </w:r>
      <w:r>
        <w:tab/>
        <w:t xml:space="preserve">Usually </w:t>
      </w:r>
      <w:proofErr w:type="gramStart"/>
      <w:r>
        <w:t>planned in advance</w:t>
      </w:r>
      <w:proofErr w:type="gramEnd"/>
      <w:r>
        <w:t>,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proofErr w:type="gramStart"/>
      <w:r>
        <w:t>In order to</w:t>
      </w:r>
      <w:proofErr w:type="gramEnd"/>
      <w:r>
        <w:t xml:space="preserve">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3" w:name="_Toc96536021"/>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33"/>
    </w:p>
    <w:p w14:paraId="424431A5" w14:textId="77777777" w:rsidR="00014F4F" w:rsidRDefault="00014F4F" w:rsidP="00014F4F">
      <w:pPr>
        <w:pStyle w:val="Heading3"/>
      </w:pPr>
      <w:bookmarkStart w:id="34" w:name="_Toc71717818"/>
      <w:bookmarkStart w:id="35" w:name="_Toc96536022"/>
      <w:r>
        <w:t>4.2.1</w:t>
      </w:r>
      <w:r>
        <w:tab/>
        <w:t>General</w:t>
      </w:r>
      <w:bookmarkEnd w:id="34"/>
      <w:bookmarkEnd w:id="35"/>
    </w:p>
    <w:p w14:paraId="4D316713" w14:textId="77777777" w:rsidR="00014F4F" w:rsidRDefault="00014F4F" w:rsidP="00014F4F">
      <w:r>
        <w:t xml:space="preserve">Transport protocols describe the way data is carried over networks. For media operations there are </w:t>
      </w:r>
      <w:proofErr w:type="gramStart"/>
      <w:r>
        <w:t>a number of</w:t>
      </w:r>
      <w:proofErr w:type="gramEnd"/>
      <w:r>
        <w:t xml:space="preserve">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w:t>
      </w:r>
      <w:proofErr w:type="gramStart"/>
      <w:r>
        <w:t>e.g.</w:t>
      </w:r>
      <w:proofErr w:type="gramEnd"/>
      <w:r>
        <w:t xml:space="preserve">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6" w:name="_Toc71717819"/>
      <w:bookmarkStart w:id="37" w:name="_Toc96536023"/>
      <w:r>
        <w:t>4.2.2</w:t>
      </w:r>
      <w:r>
        <w:tab/>
        <w:t>SMPTE ST 2110</w:t>
      </w:r>
      <w:bookmarkEnd w:id="36"/>
      <w:bookmarkEnd w:id="37"/>
    </w:p>
    <w:p w14:paraId="56E9CC31" w14:textId="77777777" w:rsidR="00014F4F" w:rsidRDefault="00014F4F" w:rsidP="00014F4F">
      <w:pPr>
        <w:pStyle w:val="Heading4"/>
      </w:pPr>
      <w:bookmarkStart w:id="38" w:name="_Toc71717820"/>
      <w:bookmarkStart w:id="39" w:name="_Toc96536024"/>
      <w:r>
        <w:t>4.2.2.1</w:t>
      </w:r>
      <w:r>
        <w:tab/>
        <w:t>Introduction</w:t>
      </w:r>
      <w:bookmarkEnd w:id="38"/>
      <w:bookmarkEnd w:id="39"/>
    </w:p>
    <w:p w14:paraId="624B5907" w14:textId="77777777" w:rsidR="00014F4F" w:rsidRDefault="00014F4F" w:rsidP="00014F4F">
      <w:r>
        <w:t xml:space="preserve">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w:t>
      </w:r>
      <w:r>
        <w:lastRenderedPageBreak/>
        <w:t>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 xml:space="preserve">SMPTE ST 2110 keeps apart audio, </w:t>
      </w:r>
      <w:proofErr w:type="gramStart"/>
      <w:r>
        <w:t>video</w:t>
      </w:r>
      <w:proofErr w:type="gramEnd"/>
      <w:r>
        <w:t xml:space="preserve"> and ancillary data in separate elementary streams. This is done to provide flexibility, allowing different elementary streams to be routed and worked on independently.</w:t>
      </w:r>
    </w:p>
    <w:p w14:paraId="36717605" w14:textId="25DFA7BF"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w:t>
      </w:r>
      <w:r w:rsidR="00A85927">
        <w:t> (</w:t>
      </w:r>
      <w:proofErr w:type="gramStart"/>
      <w:r w:rsidR="00A85927">
        <w:t>PTP)</w:t>
      </w:r>
      <w:r w:rsidR="00A85927" w:rsidRPr="00A85927">
        <w:t xml:space="preserve"> </w:t>
      </w:r>
      <w:r w:rsidR="00A85927">
        <w:t> </w:t>
      </w:r>
      <w:r>
        <w:t>[</w:t>
      </w:r>
      <w:proofErr w:type="gramEnd"/>
      <w:r>
        <w:t>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40" w:name="_Toc71717821"/>
      <w:bookmarkStart w:id="41" w:name="_Toc96536025"/>
      <w:r>
        <w:t>4.2.2.2</w:t>
      </w:r>
      <w:r>
        <w:tab/>
        <w:t>ST 2110 for audio (ST 2110-30 and ST 2110-31)</w:t>
      </w:r>
      <w:bookmarkEnd w:id="40"/>
      <w:bookmarkEnd w:id="41"/>
    </w:p>
    <w:p w14:paraId="7E8D6980" w14:textId="1FCF90D8" w:rsidR="00014F4F" w:rsidRDefault="00014F4F" w:rsidP="00014F4F">
      <w:r>
        <w:t>In SMPTE ST 2110, audio transport is based on AES67 [</w:t>
      </w:r>
      <w:r w:rsidR="00C425BD">
        <w:t>57</w:t>
      </w:r>
      <w:r>
        <w:t xml:space="preserve">], specifying how to carry uncompressed 48 kHz, or 96 kHz Pulse Code Modulated (PCM) audio. Up to 64 channels can be bundled in one stream and both 16- and 24-bit depth is supported. In addition to this the ST 2110-31 [31] standard specifies how to </w:t>
      </w:r>
      <w:proofErr w:type="gramStart"/>
      <w:r>
        <w:t>bit-accurately transport PCM</w:t>
      </w:r>
      <w:proofErr w:type="gramEnd"/>
      <w:r>
        <w:t xml:space="preserve">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8F47F17" w:rsidR="00014F4F" w:rsidRDefault="00014F4F" w:rsidP="00014F4F">
      <w:r>
        <w:t xml:space="preserve">Regarding the use of PTP, while AES67 mandates the use of </w:t>
      </w:r>
      <w:proofErr w:type="spellStart"/>
      <w:r>
        <w:t>gPTP</w:t>
      </w:r>
      <w:proofErr w:type="spellEnd"/>
      <w:r>
        <w:t xml:space="preserve">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00C425BD">
        <w:t>80</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42" w:name="_Toc71717822"/>
      <w:bookmarkStart w:id="43" w:name="_Toc96536026"/>
      <w:r>
        <w:t>4.2.2.3</w:t>
      </w:r>
      <w:r>
        <w:tab/>
      </w:r>
      <w:bookmarkStart w:id="44" w:name="_Hlk72939390"/>
      <w:r>
        <w:t>ST 2110 for video (ST 2110-20 and ST-2110-22)</w:t>
      </w:r>
      <w:bookmarkEnd w:id="42"/>
      <w:bookmarkEnd w:id="43"/>
      <w:bookmarkEnd w:id="44"/>
    </w:p>
    <w:p w14:paraId="6A6BB4E4" w14:textId="3F2D805D" w:rsidR="00014F4F" w:rsidRDefault="00014F4F" w:rsidP="00014F4F">
      <w:bookmarkStart w:id="45" w:name="_Hlk72939369"/>
      <w:r>
        <w:t xml:space="preserve">Besides the RTP wrapper, another new thing about how uncompressed video is carried is that only the active part of the image, </w:t>
      </w:r>
      <w:proofErr w:type="gramStart"/>
      <w:r>
        <w:t>i.e.</w:t>
      </w:r>
      <w:proofErr w:type="gramEnd"/>
      <w:r>
        <w:t xml:space="preserve"> the pixels actually used, is sent. </w:t>
      </w:r>
      <w:bookmarkEnd w:id="45"/>
      <w:r>
        <w:t>In contrast to SDI, ancillary data in the vertical blanking interval is not transported.</w:t>
      </w:r>
    </w:p>
    <w:p w14:paraId="579733A4" w14:textId="4BF10E51" w:rsidR="00014F4F" w:rsidRDefault="00014F4F" w:rsidP="00014F4F">
      <w:r>
        <w:t xml:space="preserve">Defined to support resolutions up to 32×32k pixels, ST 2110 is </w:t>
      </w:r>
      <w:proofErr w:type="gramStart"/>
      <w:r>
        <w:t>future-proof</w:t>
      </w:r>
      <w:proofErr w:type="gramEnd"/>
      <w:r>
        <w:t xml:space="preserve"> with regards to supporting coming high-resolution formats and specifications. Support for colour modes and colour depths are flexible and include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0A7F7A6B" w14:textId="77777777" w:rsidR="009D07A9" w:rsidRDefault="009D07A9" w:rsidP="009D07A9">
      <w:pPr>
        <w:pStyle w:val="Heading4"/>
      </w:pPr>
      <w:bookmarkStart w:id="46" w:name="_Toc96536027"/>
      <w:r>
        <w:lastRenderedPageBreak/>
        <w:t>4.2.2.4</w:t>
      </w:r>
      <w:r>
        <w:tab/>
        <w:t>ST 2110 for metadata (ST 2110-40 and ST-2110-41)</w:t>
      </w:r>
      <w:bookmarkEnd w:id="46"/>
    </w:p>
    <w:p w14:paraId="578810BE" w14:textId="465A6454" w:rsidR="009D07A9" w:rsidRDefault="009D07A9" w:rsidP="003A4A13">
      <w:pPr>
        <w:keepNext/>
        <w:keepLines/>
      </w:pPr>
      <w:r>
        <w:t>SMPTE ST 2110-40 [51] provides a mechanism for carriage over IP of SMPTE ST 291 [52] metadata that has traditionally been carried in the VANC (V</w:t>
      </w:r>
      <w:r w:rsidRPr="001C2CBF">
        <w:t>ertical ancillary data</w:t>
      </w:r>
      <w:r>
        <w:t>) space of an SDI multiplex. Because ST 2110-40 [51] supports all ST 291 [52] payloads it is convenient in systems where metadata is being converted between IP and SDI domains. However, it is also limited by the constraints of ST 291 [52] ANC packets.</w:t>
      </w:r>
      <w:r w:rsidRPr="000624F4">
        <w:t xml:space="preserve"> </w:t>
      </w:r>
      <w:r>
        <w:t>Typical applications for ancillary metadata are:</w:t>
      </w:r>
    </w:p>
    <w:p w14:paraId="19F739DE" w14:textId="34AA9515" w:rsidR="009D07A9" w:rsidRDefault="003A4A13" w:rsidP="003A4A13">
      <w:pPr>
        <w:pStyle w:val="B1"/>
        <w:keepNext/>
      </w:pPr>
      <w:r>
        <w:t>-</w:t>
      </w:r>
      <w:r>
        <w:tab/>
      </w:r>
      <w:r w:rsidR="009D07A9">
        <w:t>Carriage of timing markers for down-stream ad insertion.</w:t>
      </w:r>
    </w:p>
    <w:p w14:paraId="3C73C241" w14:textId="370156C1" w:rsidR="009D07A9" w:rsidRDefault="003A4A13" w:rsidP="003A4A13">
      <w:pPr>
        <w:pStyle w:val="B1"/>
        <w:keepNext/>
      </w:pPr>
      <w:r>
        <w:t>-</w:t>
      </w:r>
      <w:r>
        <w:tab/>
      </w:r>
      <w:r w:rsidR="009D07A9">
        <w:t>Enforcement of Digital Rights Management (DRM) restrictions on specific programs and regions.</w:t>
      </w:r>
    </w:p>
    <w:p w14:paraId="3FF011D4" w14:textId="67E5DD53" w:rsidR="009D07A9" w:rsidRDefault="003A4A13" w:rsidP="003A4A13">
      <w:pPr>
        <w:pStyle w:val="B1"/>
      </w:pPr>
      <w:r>
        <w:t>-</w:t>
      </w:r>
      <w:r>
        <w:tab/>
      </w:r>
      <w:r w:rsidR="009D07A9">
        <w:t>Carriage of audio metadata.</w:t>
      </w:r>
    </w:p>
    <w:p w14:paraId="77E8C02A" w14:textId="0DF2F648" w:rsidR="009D07A9" w:rsidRDefault="009D07A9" w:rsidP="009D07A9">
      <w:r>
        <w:t>Ad insertion timing and DRM is typically achieved via requests defined SCTE-104 [53]. Audio metadata carriage over ST 291 [52] is defined in SMPTE ST 2020 [55].</w:t>
      </w:r>
    </w:p>
    <w:p w14:paraId="3720F668" w14:textId="510FC3C9" w:rsidR="009D07A9" w:rsidRDefault="009D07A9" w:rsidP="009D07A9">
      <w:r>
        <w:t>The SMPTE ST 2110-41 updated standard, to be published in 2022, is not based on ST 291 [52] but rather provides a new metadata transport that is relatively unconstrained in terms of functionality or bandwidth limitations. While existing applications like synchronized subtitles (closed captions) are in scope, audio metadata is expected to be one of the first applications to use ST 2110-41 [51].</w:t>
      </w:r>
    </w:p>
    <w:p w14:paraId="0699C409" w14:textId="35218AE6" w:rsidR="009D07A9" w:rsidRDefault="009D07A9" w:rsidP="009D07A9">
      <w:r>
        <w:t xml:space="preserve">Immersive and personalized audio requires the conveyance of a document describing the audio elements in the stream. This is a departure from current practice where the audio stream configuration (monaural, stereophonic, multi-channel) is inferred from the number of audio channels. The Audio Definition Model [53] provides these metadata and is used in file-based immersive audio production today. Serial </w:t>
      </w:r>
      <w:r w:rsidRPr="0018350C">
        <w:t>ADM</w:t>
      </w:r>
      <w:r>
        <w:t xml:space="preserve"> </w:t>
      </w:r>
      <w:r w:rsidRPr="0018350C">
        <w:rPr>
          <w:rStyle w:val="CommentReference"/>
          <w:sz w:val="20"/>
        </w:rPr>
        <w:t>[5</w:t>
      </w:r>
      <w:r>
        <w:rPr>
          <w:rStyle w:val="CommentReference"/>
          <w:sz w:val="20"/>
        </w:rPr>
        <w:t>4</w:t>
      </w:r>
      <w:r w:rsidRPr="0018350C">
        <w:rPr>
          <w:rStyle w:val="CommentReference"/>
          <w:sz w:val="20"/>
        </w:rPr>
        <w:t>]</w:t>
      </w:r>
      <w:r>
        <w:rPr>
          <w:rStyle w:val="CommentReference"/>
          <w:sz w:val="20"/>
        </w:rPr>
        <w:t xml:space="preserve"> </w:t>
      </w:r>
      <w:r w:rsidRPr="0018350C">
        <w:t>builds</w:t>
      </w:r>
      <w:r>
        <w:t xml:space="preserve"> on ADM by providing a frame-based serialization method. A proposal was submitted to SMPTE to define a packing method for Serial ADM [54] in ST 2110-41 thus enabling the carriage of advanced audio bundles over IP infrastructure. While the repetition rates for Serial ADM [54] is not limited, it is expected that the video frame rate will be typically used. Using 50 fps, a typical multi-language use-case requires a bit rate of 8 Mbps. As the metadata is required to render the audio at the endpoint, the QoS requirements defined in AES67 [57] apply.</w:t>
      </w:r>
    </w:p>
    <w:p w14:paraId="5C9B86F3" w14:textId="74A22670" w:rsidR="000474EC" w:rsidRDefault="00014F4F" w:rsidP="007D385A">
      <w:pPr>
        <w:pStyle w:val="Heading3"/>
        <w:rPr>
          <w:b/>
          <w:bCs/>
          <w:szCs w:val="28"/>
        </w:rPr>
      </w:pPr>
      <w:bookmarkStart w:id="47" w:name="_Toc96536028"/>
      <w:r>
        <w:rPr>
          <w:noProof/>
        </w:rPr>
        <w:t>4.2.3</w:t>
      </w:r>
      <w:r>
        <w:rPr>
          <w:noProof/>
        </w:rPr>
        <w:tab/>
      </w:r>
      <w:r w:rsidR="000474EC">
        <w:rPr>
          <w:noProof/>
        </w:rPr>
        <w:t>Secure Reliable Transport (</w:t>
      </w:r>
      <w:r w:rsidR="000474EC" w:rsidRPr="00C34B49">
        <w:rPr>
          <w:noProof/>
        </w:rPr>
        <w:t>SRT</w:t>
      </w:r>
      <w:r w:rsidR="000474EC">
        <w:rPr>
          <w:noProof/>
        </w:rPr>
        <w:t>)</w:t>
      </w:r>
      <w:bookmarkEnd w:id="47"/>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w:t>
      </w:r>
      <w:proofErr w:type="gramStart"/>
      <w:r>
        <w:t>similar to</w:t>
      </w:r>
      <w:proofErr w:type="gramEnd"/>
      <w:r>
        <w:t xml:space="preserve"> TCP at the application layer. It supports packet recovery while maintaining low latency. SRT also supports encryption using AES.</w:t>
      </w:r>
    </w:p>
    <w:p w14:paraId="5004C474" w14:textId="77777777" w:rsidR="000474EC" w:rsidRDefault="000474EC" w:rsidP="000474EC">
      <w:r>
        <w:t xml:space="preserve">The protocol was derived from the UDT project, designed for fast file transmission. UDT provides its reliability mechanism by using similar methods for connection, sequence numbers, </w:t>
      </w:r>
      <w:proofErr w:type="gramStart"/>
      <w:r>
        <w:t>acknowledgements</w:t>
      </w:r>
      <w:proofErr w:type="gramEnd"/>
      <w:r>
        <w:t xml:space="preserve">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8" w:name="_Toc96536029"/>
      <w:r>
        <w:rPr>
          <w:noProof/>
        </w:rPr>
        <w:lastRenderedPageBreak/>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8"/>
    </w:p>
    <w:p w14:paraId="6FC2429C" w14:textId="21B4CEE7" w:rsidR="000474EC" w:rsidRDefault="000474EC" w:rsidP="003A4A13">
      <w:pPr>
        <w:keepNext/>
      </w:pPr>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3A4A13">
      <w:pPr>
        <w:keepLines/>
      </w:pPr>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9" w:name="_Toc96536030"/>
      <w:r>
        <w:rPr>
          <w:noProof/>
        </w:rPr>
        <w:lastRenderedPageBreak/>
        <w:t>4.2.5</w:t>
      </w:r>
      <w:r w:rsidR="000474EC">
        <w:rPr>
          <w:noProof/>
        </w:rPr>
        <w:tab/>
      </w:r>
      <w:r w:rsidR="000474EC" w:rsidRPr="00AF70B4">
        <w:t xml:space="preserve">Network Device Interface </w:t>
      </w:r>
      <w:r w:rsidR="000474EC" w:rsidRPr="00505335">
        <w:rPr>
          <w:noProof/>
        </w:rPr>
        <w:t>NDI</w:t>
      </w:r>
      <w:bookmarkEnd w:id="49"/>
    </w:p>
    <w:p w14:paraId="321CB4A8" w14:textId="7B1E5865" w:rsidR="000474EC" w:rsidRDefault="000474EC" w:rsidP="003A4A13">
      <w:pPr>
        <w:keepNext/>
        <w:keepLines/>
      </w:pPr>
      <w:r>
        <w:t>Network Device Interface (NDI</w:t>
      </w:r>
      <w:r w:rsidRPr="42B34FDF">
        <w:rPr>
          <w:vertAlign w:val="superscript"/>
        </w:rPr>
        <w:t>®</w:t>
      </w:r>
      <w:r>
        <w:t xml:space="preserve">) </w:t>
      </w:r>
      <w:r w:rsidRPr="008D28F0">
        <w:t>[11]</w:t>
      </w:r>
      <w:r>
        <w:t xml:space="preserve"> is a software solution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t>NDI is designed to run over gigabit Ethernet. The table below lists the approximate bandwidth required by NDI codec [</w:t>
      </w:r>
      <w:r w:rsidRPr="003A4A13">
        <w:rPr>
          <w:highlight w:val="yellow"/>
        </w:rPr>
        <w:t>x6</w:t>
      </w:r>
      <w:r>
        <w:t>]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w:t>
      </w:r>
      <w:proofErr w:type="spellStart"/>
      <w:r>
        <w:t>mDNS</w:t>
      </w:r>
      <w:proofErr w:type="spellEnd"/>
      <w:r>
        <w:t xml:space="preserve">)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w:t>
      </w:r>
      <w:proofErr w:type="gramStart"/>
      <w:r>
        <w:t>TCP, and</w:t>
      </w:r>
      <w:proofErr w:type="gramEnd"/>
      <w:r>
        <w:t xml:space="preserve"> can load balance streams across multiple Network Interface Controllers (NICs) without using link aggregation. NDI 4.0 introduces multi-TCP connections.</w:t>
      </w:r>
    </w:p>
    <w:p w14:paraId="3004A36F" w14:textId="7DA056A9" w:rsidR="000474EC" w:rsidRDefault="000474EC" w:rsidP="000474EC">
      <w:r>
        <w:t xml:space="preserve">NDI carries video, multichannel uncompressed </w:t>
      </w:r>
      <w:proofErr w:type="gramStart"/>
      <w:r>
        <w:t>audio</w:t>
      </w:r>
      <w:proofErr w:type="gramEnd"/>
      <w:r>
        <w:t xml:space="preserve">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0" w:name="_Toc71717826"/>
      <w:bookmarkStart w:id="51" w:name="_Toc96536031"/>
      <w:r>
        <w:t>4.2.6</w:t>
      </w:r>
      <w:r>
        <w:tab/>
        <w:t xml:space="preserve">IP Media </w:t>
      </w:r>
      <w:proofErr w:type="spellStart"/>
      <w:r>
        <w:t>eXperience</w:t>
      </w:r>
      <w:proofErr w:type="spellEnd"/>
      <w:r>
        <w:t xml:space="preserve"> (IPMX)</w:t>
      </w:r>
      <w:bookmarkEnd w:id="50"/>
      <w:bookmarkEnd w:id="51"/>
    </w:p>
    <w:p w14:paraId="46228801" w14:textId="77777777" w:rsidR="00013A63" w:rsidRDefault="00013A63" w:rsidP="00013A63">
      <w:pPr>
        <w:keepNext/>
      </w:pPr>
      <w:r>
        <w:t xml:space="preserve">IPMX (IP Media </w:t>
      </w:r>
      <w:proofErr w:type="spellStart"/>
      <w:r>
        <w:t>eXperience</w:t>
      </w:r>
      <w:proofErr w:type="spellEnd"/>
      <w:r>
        <w:t xml:space="preserve">) is a recent initiative of the Alliance for IP Media Solutions (AIMS) to provide a standards-based approach </w:t>
      </w:r>
      <w:proofErr w:type="gramStart"/>
      <w:r>
        <w:t>for  “</w:t>
      </w:r>
      <w:proofErr w:type="gramEnd"/>
      <w:r>
        <w:t xml:space="preserve">Pro-AV” IP applications, such as in conference rooms, for digital signage etc., which might otherwise use HDMI or an Ethernet- (rather than IP-) based protocol such as </w:t>
      </w:r>
      <w:proofErr w:type="spellStart"/>
      <w:r>
        <w:t>SDVoE</w:t>
      </w:r>
      <w:proofErr w:type="spellEnd"/>
      <w:r>
        <w:t xml:space="preserve"> or </w:t>
      </w:r>
      <w:proofErr w:type="spellStart"/>
      <w:r>
        <w:t>HDBaseT</w:t>
      </w:r>
      <w:proofErr w:type="spellEnd"/>
      <w:r>
        <w: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r w:rsidR="00555B81">
        <w:t xml:space="preserve"> [50]</w:t>
      </w:r>
      <w:r>
        <w:t>) and NMOS discovery and connection (see below). It supports HDCP content protection.</w:t>
      </w:r>
    </w:p>
    <w:p w14:paraId="66D367B9" w14:textId="77777777" w:rsidR="00013A63" w:rsidRDefault="00013A63" w:rsidP="00013A63">
      <w:proofErr w:type="gramStart"/>
      <w:r>
        <w:t>At this time</w:t>
      </w:r>
      <w:proofErr w:type="gramEnd"/>
      <w:r>
        <w:t xml:space="preserve"> IPMX is still in development with few products available and it is too soon to comment on its interoperability.</w:t>
      </w:r>
    </w:p>
    <w:p w14:paraId="3CFEAE12" w14:textId="635AAB9D" w:rsidR="000474EC" w:rsidRDefault="00013A63" w:rsidP="007D385A">
      <w:pPr>
        <w:pStyle w:val="Heading3"/>
      </w:pPr>
      <w:bookmarkStart w:id="52" w:name="_Toc96536032"/>
      <w:r>
        <w:lastRenderedPageBreak/>
        <w:t>4.2.7</w:t>
      </w:r>
      <w:r w:rsidR="000474EC">
        <w:tab/>
      </w:r>
      <w:r w:rsidR="000474EC" w:rsidRPr="00505335">
        <w:t>Comparison Table</w:t>
      </w:r>
      <w:bookmarkEnd w:id="5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 xml:space="preserve">RTP, </w:t>
            </w:r>
            <w:proofErr w:type="gramStart"/>
            <w:r>
              <w:t>e.g.</w:t>
            </w:r>
            <w:proofErr w:type="gramEnd"/>
            <w:r>
              <w:t xml:space="preserve">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3" w:name="_Toc71717828"/>
      <w:bookmarkStart w:id="54" w:name="_Toc96536033"/>
      <w:r>
        <w:rPr>
          <w:noProof/>
        </w:rPr>
        <w:t>4.2.8</w:t>
      </w:r>
      <w:r>
        <w:rPr>
          <w:noProof/>
        </w:rPr>
        <w:tab/>
        <w:t>Other Protocols</w:t>
      </w:r>
      <w:bookmarkEnd w:id="53"/>
      <w:bookmarkEnd w:id="5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5" w:name="_Toc71717829"/>
      <w:bookmarkStart w:id="56" w:name="_Toc96536034"/>
      <w:r>
        <w:rPr>
          <w:noProof/>
        </w:rPr>
        <w:t>4.2.9</w:t>
      </w:r>
      <w:r>
        <w:rPr>
          <w:noProof/>
        </w:rPr>
        <w:tab/>
        <w:t>Audio Networking Solutions</w:t>
      </w:r>
      <w:bookmarkEnd w:id="55"/>
      <w:bookmarkEnd w:id="5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 w:name="_Toc71717830"/>
      <w:bookmarkStart w:id="58" w:name="_Toc96536035"/>
      <w:r>
        <w:rPr>
          <w:noProof/>
        </w:rPr>
        <w:t>4.3</w:t>
      </w:r>
      <w:r>
        <w:rPr>
          <w:noProof/>
        </w:rPr>
        <w:tab/>
        <w:t>Codec choice</w:t>
      </w:r>
      <w:bookmarkEnd w:id="57"/>
      <w:bookmarkEnd w:id="5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 xml:space="preserve">There are many options for audio and video </w:t>
      </w:r>
      <w:proofErr w:type="gramStart"/>
      <w:r>
        <w:t>codecs</w:t>
      </w:r>
      <w:proofErr w:type="gramEnd"/>
      <w:r>
        <w:t xml:space="preserve">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3A4A13">
      <w:pPr>
        <w:pStyle w:val="TAN"/>
        <w:keepNext w:val="0"/>
        <w:rPr>
          <w:noProof/>
        </w:rPr>
      </w:pPr>
    </w:p>
    <w:p w14:paraId="4853F7D0" w14:textId="4B7DD3D5" w:rsidR="00014F4F" w:rsidRDefault="00014F4F" w:rsidP="007D385A">
      <w:pPr>
        <w:pStyle w:val="Heading2"/>
        <w:rPr>
          <w:noProof/>
        </w:rPr>
      </w:pPr>
      <w:bookmarkStart w:id="59" w:name="_Toc96536036"/>
      <w:r>
        <w:lastRenderedPageBreak/>
        <w:t>4.5</w:t>
      </w:r>
      <w:r w:rsidRPr="004D3578">
        <w:tab/>
      </w:r>
      <w:r>
        <w:rPr>
          <w:lang w:val="en-US"/>
        </w:rPr>
        <w:tab/>
        <w:t>Review of existing orchestration and control solutions</w:t>
      </w:r>
      <w:bookmarkEnd w:id="59"/>
    </w:p>
    <w:p w14:paraId="5856C233" w14:textId="0AAEF942" w:rsidR="00014F4F" w:rsidRDefault="00014F4F" w:rsidP="007D385A">
      <w:pPr>
        <w:pStyle w:val="Heading3"/>
      </w:pPr>
      <w:bookmarkStart w:id="60" w:name="_Toc96536037"/>
      <w:r>
        <w:t>4.</w:t>
      </w:r>
      <w:r w:rsidR="00013A63">
        <w:t>5.</w:t>
      </w:r>
      <w:r>
        <w:t>1</w:t>
      </w:r>
      <w:r>
        <w:tab/>
        <w:t>General</w:t>
      </w:r>
      <w:bookmarkEnd w:id="6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61"/>
      <w:r>
        <w:t>) include</w:t>
      </w:r>
      <w:commentRangeEnd w:id="61"/>
      <w:r>
        <w:rPr>
          <w:rStyle w:val="CommentReference"/>
        </w:rPr>
        <w:commentReference w:id="6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 xml:space="preserve">BFE </w:t>
      </w:r>
      <w:proofErr w:type="spellStart"/>
      <w:r>
        <w:t>Silknet</w:t>
      </w:r>
      <w:proofErr w:type="spellEnd"/>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r>
      <w:proofErr w:type="spellStart"/>
      <w:r>
        <w:t>GrassValley</w:t>
      </w:r>
      <w:proofErr w:type="spellEnd"/>
      <w:r>
        <w:t xml:space="preserve"> Orbit</w:t>
      </w:r>
    </w:p>
    <w:p w14:paraId="00B5CDF1" w14:textId="77777777" w:rsidR="00013A63" w:rsidRDefault="00013A63" w:rsidP="00013A63">
      <w:pPr>
        <w:pStyle w:val="B1"/>
      </w:pPr>
      <w:r>
        <w:t>-</w:t>
      </w:r>
      <w:r>
        <w:tab/>
      </w:r>
      <w:proofErr w:type="spellStart"/>
      <w:r>
        <w:t>Lawo</w:t>
      </w:r>
      <w:proofErr w:type="spellEnd"/>
      <w:r>
        <w:t xml:space="preserve"> VSM</w:t>
      </w:r>
    </w:p>
    <w:p w14:paraId="59AA5617" w14:textId="77777777" w:rsidR="00013A63" w:rsidRDefault="00013A63" w:rsidP="00013A63">
      <w:pPr>
        <w:pStyle w:val="B1"/>
      </w:pPr>
      <w:r>
        <w:t>-</w:t>
      </w:r>
      <w:r>
        <w:tab/>
      </w:r>
      <w:proofErr w:type="spellStart"/>
      <w:r>
        <w:t>Nevion</w:t>
      </w:r>
      <w:proofErr w:type="spellEnd"/>
      <w:r>
        <w:t xml:space="preserve"> </w:t>
      </w:r>
      <w:proofErr w:type="spellStart"/>
      <w:r>
        <w:t>VideoIPath</w:t>
      </w:r>
      <w:proofErr w:type="spellEnd"/>
      <w:r>
        <w:t>,</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 xml:space="preserve">TSL </w:t>
      </w:r>
      <w:proofErr w:type="spellStart"/>
      <w:r>
        <w:t>TallyMan</w:t>
      </w:r>
      <w:proofErr w:type="spellEnd"/>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62" w:name="_Toc96536038"/>
      <w:r>
        <w:t>4.</w:t>
      </w:r>
      <w:r w:rsidR="00013A63">
        <w:t>5.</w:t>
      </w:r>
      <w:r>
        <w:t>2</w:t>
      </w:r>
      <w:r>
        <w:tab/>
        <w:t>AMWA Network Media Open Specification (NMOS)</w:t>
      </w:r>
      <w:bookmarkEnd w:id="6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 xml:space="preserve">created to help enable automation in live IP-based architectures through control plane APIs that are built on typical patterns used for web services (REST, publish-subscribe). NMOS specifications are increasingly being adopted for applications using SMPTE ST </w:t>
      </w:r>
      <w:proofErr w:type="gramStart"/>
      <w:r>
        <w:t>2110, and</w:t>
      </w:r>
      <w:proofErr w:type="gramEnd"/>
      <w:r>
        <w:t xml:space="preserve">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w:t>
      </w:r>
      <w:proofErr w:type="gramStart"/>
      <w:r w:rsidR="00013A63">
        <w:t>audio</w:t>
      </w:r>
      <w:proofErr w:type="gramEnd"/>
      <w:r w:rsidR="00013A63">
        <w:t xml:space="preserve">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00F70024">
          <w:t>[15]</w:t>
        </w:r>
      </w:hyperlink>
      <w:r w:rsidRPr="00642F78">
        <w:t xml:space="preserve">, and the specifications are documented at </w:t>
      </w:r>
      <w:r>
        <w:t>[20]</w:t>
      </w:r>
      <w:r w:rsidRPr="00642F78">
        <w:t>.</w:t>
      </w:r>
    </w:p>
    <w:p w14:paraId="4AEAF5CE" w14:textId="263553B2" w:rsidR="00014F4F" w:rsidRDefault="00014F4F" w:rsidP="00014F4F">
      <w:pPr>
        <w:keepNext/>
      </w:pPr>
      <w:r>
        <w:t>The most relevant NMOS specifications are depicted in also Figure 4.</w:t>
      </w:r>
      <w:r w:rsidR="00A85927">
        <w:t>5.</w:t>
      </w:r>
      <w:r>
        <w:t>2-2:</w:t>
      </w:r>
    </w:p>
    <w:p w14:paraId="32E4C930" w14:textId="77777777" w:rsidR="00014F4F" w:rsidRDefault="00014F4F" w:rsidP="00014F4F">
      <w:pPr>
        <w:pStyle w:val="B1"/>
        <w:keepNext/>
      </w:pPr>
      <w:r>
        <w:t>-</w:t>
      </w:r>
      <w:r>
        <w:tab/>
        <w:t>AMWA IS-04 allows media nodes (</w:t>
      </w:r>
      <w:proofErr w:type="gramStart"/>
      <w:r>
        <w:t>i.e.</w:t>
      </w:r>
      <w:proofErr w:type="gramEnd"/>
      <w:r>
        <w:t xml:space="preserv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 xml:space="preserve">AMWA BCP-002-01 provides grouping of related resources, </w:t>
      </w:r>
      <w:proofErr w:type="gramStart"/>
      <w:r>
        <w:t>e.g.</w:t>
      </w:r>
      <w:proofErr w:type="gramEnd"/>
      <w:r>
        <w:t xml:space="preserve">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40">
        <w:r>
          <w:t>VSF WAN group</w:t>
        </w:r>
      </w:hyperlink>
      <w:r>
        <w:t>).</w:t>
      </w:r>
    </w:p>
    <w:p w14:paraId="7D5F2B6D" w14:textId="77777777" w:rsidR="004F54B7" w:rsidRDefault="004F54B7" w:rsidP="004F54B7">
      <w:pPr>
        <w:pStyle w:val="Heading2"/>
        <w:rPr>
          <w:noProof/>
        </w:rPr>
      </w:pPr>
      <w:bookmarkStart w:id="63" w:name="_Toc71717834"/>
      <w:bookmarkStart w:id="64" w:name="_Toc96536039"/>
      <w:r>
        <w:rPr>
          <w:noProof/>
        </w:rPr>
        <w:t>4.5.3</w:t>
      </w:r>
      <w:r>
        <w:rPr>
          <w:noProof/>
        </w:rPr>
        <w:tab/>
        <w:t>Camera control and configuration protocols</w:t>
      </w:r>
      <w:bookmarkEnd w:id="63"/>
      <w:bookmarkEnd w:id="64"/>
    </w:p>
    <w:p w14:paraId="4711FEFD" w14:textId="77777777" w:rsidR="004F54B7" w:rsidRDefault="004F54B7" w:rsidP="004F54B7">
      <w:pPr>
        <w:pStyle w:val="Heading4"/>
        <w:rPr>
          <w:noProof/>
        </w:rPr>
      </w:pPr>
      <w:bookmarkStart w:id="65" w:name="_Toc71717835"/>
      <w:bookmarkStart w:id="66" w:name="_Toc96536040"/>
      <w:r>
        <w:rPr>
          <w:noProof/>
        </w:rPr>
        <w:t>4.5.3.1</w:t>
      </w:r>
      <w:r>
        <w:rPr>
          <w:noProof/>
        </w:rPr>
        <w:tab/>
        <w:t>General</w:t>
      </w:r>
      <w:bookmarkEnd w:id="65"/>
      <w:bookmarkEnd w:id="66"/>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67" w:name="_Toc71717836"/>
      <w:bookmarkStart w:id="68" w:name="_Toc96536041"/>
      <w:r>
        <w:rPr>
          <w:noProof/>
        </w:rPr>
        <w:t>4.5.3.2</w:t>
      </w:r>
      <w:r>
        <w:rPr>
          <w:noProof/>
        </w:rPr>
        <w:tab/>
        <w:t>Camera control protocols</w:t>
      </w:r>
      <w:bookmarkEnd w:id="67"/>
      <w:bookmarkEnd w:id="68"/>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69" w:name="_Toc71717837"/>
      <w:bookmarkStart w:id="70" w:name="_Toc96536042"/>
      <w:r>
        <w:rPr>
          <w:noProof/>
        </w:rPr>
        <w:t>4.5.4</w:t>
      </w:r>
      <w:r>
        <w:rPr>
          <w:noProof/>
        </w:rPr>
        <w:tab/>
        <w:t>EMBER+</w:t>
      </w:r>
      <w:bookmarkEnd w:id="69"/>
      <w:bookmarkEnd w:id="70"/>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71" w:name="_Toc71717838"/>
      <w:bookmarkStart w:id="72" w:name="_Toc96536043"/>
      <w:r>
        <w:rPr>
          <w:noProof/>
        </w:rPr>
        <w:t>4.5.5</w:t>
      </w:r>
      <w:r>
        <w:rPr>
          <w:noProof/>
        </w:rPr>
        <w:tab/>
        <w:t>Other Protocols</w:t>
      </w:r>
      <w:bookmarkEnd w:id="71"/>
      <w:bookmarkEnd w:id="72"/>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 xml:space="preserve">MIDI and OSC, </w:t>
      </w:r>
      <w:proofErr w:type="gramStart"/>
      <w:r w:rsidRPr="00343018">
        <w:t>in particular for</w:t>
      </w:r>
      <w:proofErr w:type="gramEnd"/>
      <w:r w:rsidRPr="00343018">
        <w:t xml:space="preserve">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73"/>
      <w:r>
        <w:rPr>
          <w:noProof/>
        </w:rPr>
        <w:t>Dante</w:t>
      </w:r>
      <w:commentRangeEnd w:id="73"/>
      <w:r>
        <w:rPr>
          <w:rStyle w:val="CommentReference"/>
        </w:rPr>
        <w:commentReference w:id="73"/>
      </w:r>
      <w:r>
        <w:rPr>
          <w:noProof/>
        </w:rPr>
        <w:t>.</w:t>
      </w:r>
    </w:p>
    <w:p w14:paraId="62B1BE6B" w14:textId="21B0DF7C" w:rsidR="00014F4F" w:rsidRDefault="004F54B7" w:rsidP="00556D2D">
      <w:pPr>
        <w:rPr>
          <w:noProof/>
        </w:rPr>
      </w:pPr>
      <w:r>
        <w:rPr>
          <w:noProof/>
        </w:rPr>
        <w:t xml:space="preserve">Recently, there has been interest in use of </w:t>
      </w:r>
      <w:commentRangeStart w:id="74"/>
      <w:r>
        <w:rPr>
          <w:noProof/>
        </w:rPr>
        <w:t>YANG</w:t>
      </w:r>
      <w:commentRangeEnd w:id="74"/>
      <w:r>
        <w:rPr>
          <w:rStyle w:val="CommentReference"/>
        </w:rPr>
        <w:commentReference w:id="74"/>
      </w:r>
      <w:r>
        <w:rPr>
          <w:noProof/>
        </w:rPr>
        <w:t xml:space="preserve"> and </w:t>
      </w:r>
      <w:commentRangeStart w:id="75"/>
      <w:r>
        <w:rPr>
          <w:noProof/>
        </w:rPr>
        <w:t>NetConf</w:t>
      </w:r>
      <w:commentRangeEnd w:id="75"/>
      <w:r>
        <w:rPr>
          <w:rStyle w:val="CommentReference"/>
        </w:rPr>
        <w:commentReference w:id="75"/>
      </w:r>
      <w:r>
        <w:rPr>
          <w:noProof/>
        </w:rPr>
        <w:t xml:space="preserve"> for device control.</w:t>
      </w:r>
    </w:p>
    <w:p w14:paraId="1E46D96C" w14:textId="77777777" w:rsidR="0073355B" w:rsidRDefault="0073355B" w:rsidP="0073355B">
      <w:pPr>
        <w:pStyle w:val="Heading2"/>
        <w:rPr>
          <w:noProof/>
        </w:rPr>
      </w:pPr>
      <w:bookmarkStart w:id="76" w:name="_Toc96536044"/>
      <w:r>
        <w:rPr>
          <w:noProof/>
        </w:rPr>
        <w:t>4.6</w:t>
      </w:r>
      <w:r>
        <w:rPr>
          <w:noProof/>
        </w:rPr>
        <w:tab/>
        <w:t>Evolving Internet media transport protocols</w:t>
      </w:r>
      <w:bookmarkEnd w:id="76"/>
    </w:p>
    <w:p w14:paraId="1F0FC773" w14:textId="77777777" w:rsidR="0073355B" w:rsidRDefault="0073355B" w:rsidP="0073355B">
      <w:pPr>
        <w:pStyle w:val="Heading3"/>
      </w:pPr>
      <w:bookmarkStart w:id="77" w:name="_Toc96536045"/>
      <w:r>
        <w:t>4.6.1</w:t>
      </w:r>
      <w:r>
        <w:tab/>
        <w:t>General</w:t>
      </w:r>
      <w:bookmarkEnd w:id="77"/>
    </w:p>
    <w:p w14:paraId="3B6337A2" w14:textId="77777777" w:rsidR="0073355B" w:rsidRDefault="0073355B" w:rsidP="0073355B">
      <w:r>
        <w:t>Clause 4.2 describes existing media transport protocols used in media production operations. Because of the constantly evolving nature of the Internet, there exist new media transport protocols that are either incomplete or not yet adopted in the media production space. These may include support for new features or payload formats that are not included in existing solutions.</w:t>
      </w:r>
    </w:p>
    <w:p w14:paraId="685A05CF" w14:textId="77777777" w:rsidR="0073355B" w:rsidRDefault="0073355B" w:rsidP="004777BE">
      <w:pPr>
        <w:keepNext/>
      </w:pPr>
      <w:r>
        <w:t>Table 4.6.1-1 below expands the feature comparison in table 4.2.7</w:t>
      </w:r>
      <w:r>
        <w:noBreakHyphen/>
        <w:t>1 with the media transport protocols discussed in the following clauses.</w:t>
      </w:r>
    </w:p>
    <w:p w14:paraId="609DCCBC" w14:textId="77777777" w:rsidR="0073355B" w:rsidRPr="00505335" w:rsidRDefault="0073355B" w:rsidP="0073355B">
      <w:pPr>
        <w:pStyle w:val="TF"/>
        <w:keepNext/>
      </w:pPr>
      <w:r>
        <w:t>Table 4.6.1-1: Comparison of future media transport protocols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79"/>
      </w:tblGrid>
      <w:tr w:rsidR="0073355B" w14:paraId="6A337974" w14:textId="77777777" w:rsidTr="00A567EE">
        <w:trPr>
          <w:tblHeader/>
          <w:jc w:val="center"/>
        </w:trPr>
        <w:tc>
          <w:tcPr>
            <w:tcW w:w="0" w:type="auto"/>
            <w:shd w:val="clear" w:color="auto" w:fill="D9D9D9"/>
          </w:tcPr>
          <w:p w14:paraId="20C42FC6" w14:textId="77777777" w:rsidR="0073355B" w:rsidRPr="00BC3BB9" w:rsidRDefault="0073355B" w:rsidP="00A567EE">
            <w:pPr>
              <w:pStyle w:val="TAH"/>
              <w:rPr>
                <w:bCs/>
                <w:szCs w:val="18"/>
              </w:rPr>
            </w:pPr>
            <w:r>
              <w:t>Parameter</w:t>
            </w:r>
          </w:p>
        </w:tc>
        <w:tc>
          <w:tcPr>
            <w:tcW w:w="1979" w:type="dxa"/>
            <w:shd w:val="clear" w:color="auto" w:fill="D9D9D9"/>
          </w:tcPr>
          <w:p w14:paraId="216992DA" w14:textId="77777777" w:rsidR="0073355B" w:rsidRDefault="0073355B" w:rsidP="00A567EE">
            <w:pPr>
              <w:pStyle w:val="TAH"/>
            </w:pPr>
            <w:r>
              <w:t>QRT</w:t>
            </w:r>
          </w:p>
        </w:tc>
      </w:tr>
      <w:tr w:rsidR="0073355B" w14:paraId="4B7ED461" w14:textId="77777777" w:rsidTr="00A567EE">
        <w:trPr>
          <w:jc w:val="center"/>
        </w:trPr>
        <w:tc>
          <w:tcPr>
            <w:tcW w:w="0" w:type="auto"/>
            <w:shd w:val="clear" w:color="auto" w:fill="auto"/>
          </w:tcPr>
          <w:p w14:paraId="53C74330" w14:textId="77777777" w:rsidR="0073355B" w:rsidRPr="00BC3BB9" w:rsidRDefault="0073355B" w:rsidP="00A567EE">
            <w:pPr>
              <w:pStyle w:val="TAL"/>
              <w:rPr>
                <w:szCs w:val="18"/>
              </w:rPr>
            </w:pPr>
            <w:r>
              <w:t>Intended use</w:t>
            </w:r>
          </w:p>
        </w:tc>
        <w:tc>
          <w:tcPr>
            <w:tcW w:w="1979" w:type="dxa"/>
          </w:tcPr>
          <w:p w14:paraId="1E695F6E" w14:textId="77777777" w:rsidR="0073355B" w:rsidRDefault="0073355B" w:rsidP="00A567EE">
            <w:pPr>
              <w:pStyle w:val="TAL"/>
            </w:pPr>
            <w:r>
              <w:t>Contribution over unreliable links (e.g., public Internet)</w:t>
            </w:r>
          </w:p>
        </w:tc>
      </w:tr>
      <w:tr w:rsidR="0073355B" w14:paraId="736823A3" w14:textId="77777777" w:rsidTr="00A567EE">
        <w:trPr>
          <w:jc w:val="center"/>
        </w:trPr>
        <w:tc>
          <w:tcPr>
            <w:tcW w:w="0" w:type="auto"/>
            <w:shd w:val="clear" w:color="auto" w:fill="auto"/>
          </w:tcPr>
          <w:p w14:paraId="5BA669C6" w14:textId="77777777" w:rsidR="0073355B" w:rsidRPr="00BC3BB9" w:rsidRDefault="0073355B" w:rsidP="00A567EE">
            <w:pPr>
              <w:pStyle w:val="TAL"/>
              <w:rPr>
                <w:szCs w:val="18"/>
              </w:rPr>
            </w:pPr>
            <w:r>
              <w:t>Proprietary/‌Opensource</w:t>
            </w:r>
          </w:p>
        </w:tc>
        <w:tc>
          <w:tcPr>
            <w:tcW w:w="1979" w:type="dxa"/>
          </w:tcPr>
          <w:p w14:paraId="1A34B749" w14:textId="77777777" w:rsidR="0073355B" w:rsidRDefault="0073355B" w:rsidP="00A567EE">
            <w:pPr>
              <w:pStyle w:val="TAL"/>
            </w:pPr>
            <w:r>
              <w:t>Open standards</w:t>
            </w:r>
          </w:p>
        </w:tc>
      </w:tr>
      <w:tr w:rsidR="0073355B" w14:paraId="3C157B3A" w14:textId="77777777" w:rsidTr="00A567EE">
        <w:trPr>
          <w:jc w:val="center"/>
        </w:trPr>
        <w:tc>
          <w:tcPr>
            <w:tcW w:w="0" w:type="auto"/>
            <w:shd w:val="clear" w:color="auto" w:fill="auto"/>
          </w:tcPr>
          <w:p w14:paraId="7D2C2649" w14:textId="77777777" w:rsidR="0073355B" w:rsidRPr="00BC3BB9" w:rsidRDefault="0073355B" w:rsidP="00A567EE">
            <w:pPr>
              <w:pStyle w:val="TAL"/>
              <w:rPr>
                <w:szCs w:val="18"/>
              </w:rPr>
            </w:pPr>
            <w:r>
              <w:t>Based on protocol</w:t>
            </w:r>
          </w:p>
        </w:tc>
        <w:tc>
          <w:tcPr>
            <w:tcW w:w="1979" w:type="dxa"/>
          </w:tcPr>
          <w:p w14:paraId="21C5CB50" w14:textId="77777777" w:rsidR="0073355B" w:rsidRDefault="0073355B" w:rsidP="00A567EE">
            <w:pPr>
              <w:pStyle w:val="TAL"/>
            </w:pPr>
            <w:r>
              <w:t>RTP, QUIC</w:t>
            </w:r>
          </w:p>
        </w:tc>
      </w:tr>
      <w:tr w:rsidR="0073355B" w14:paraId="2AFB18EE" w14:textId="77777777" w:rsidTr="00A567EE">
        <w:trPr>
          <w:jc w:val="center"/>
        </w:trPr>
        <w:tc>
          <w:tcPr>
            <w:tcW w:w="0" w:type="auto"/>
            <w:shd w:val="clear" w:color="auto" w:fill="auto"/>
          </w:tcPr>
          <w:p w14:paraId="1F253EA2" w14:textId="77777777" w:rsidR="0073355B" w:rsidRPr="00BC3BB9" w:rsidRDefault="0073355B" w:rsidP="00A567EE">
            <w:pPr>
              <w:pStyle w:val="TAL"/>
              <w:rPr>
                <w:szCs w:val="18"/>
              </w:rPr>
            </w:pPr>
            <w:r>
              <w:t>Interoperability</w:t>
            </w:r>
          </w:p>
        </w:tc>
        <w:tc>
          <w:tcPr>
            <w:tcW w:w="1979" w:type="dxa"/>
          </w:tcPr>
          <w:p w14:paraId="72E0892B" w14:textId="77777777" w:rsidR="0073355B" w:rsidRDefault="0073355B" w:rsidP="00A567EE">
            <w:pPr>
              <w:pStyle w:val="TAL"/>
            </w:pPr>
            <w:r>
              <w:t>Experimental</w:t>
            </w:r>
          </w:p>
        </w:tc>
      </w:tr>
      <w:tr w:rsidR="0073355B" w14:paraId="5FE224F7" w14:textId="77777777" w:rsidTr="00A567EE">
        <w:trPr>
          <w:jc w:val="center"/>
        </w:trPr>
        <w:tc>
          <w:tcPr>
            <w:tcW w:w="0" w:type="auto"/>
            <w:shd w:val="clear" w:color="auto" w:fill="auto"/>
          </w:tcPr>
          <w:p w14:paraId="7DF821EC" w14:textId="77777777" w:rsidR="0073355B" w:rsidRPr="00BC3BB9" w:rsidRDefault="0073355B" w:rsidP="00A567EE">
            <w:pPr>
              <w:pStyle w:val="TAL"/>
              <w:rPr>
                <w:szCs w:val="18"/>
              </w:rPr>
            </w:pPr>
            <w:r>
              <w:t>Latency</w:t>
            </w:r>
          </w:p>
        </w:tc>
        <w:tc>
          <w:tcPr>
            <w:tcW w:w="1979" w:type="dxa"/>
          </w:tcPr>
          <w:p w14:paraId="333A552B" w14:textId="77777777" w:rsidR="0073355B" w:rsidRDefault="0073355B" w:rsidP="00A567EE">
            <w:pPr>
              <w:pStyle w:val="TAL"/>
            </w:pPr>
            <w:r>
              <w:t>Configurable</w:t>
            </w:r>
          </w:p>
        </w:tc>
      </w:tr>
      <w:tr w:rsidR="0073355B" w14:paraId="4BC6F5A1" w14:textId="77777777" w:rsidTr="00A567EE">
        <w:trPr>
          <w:jc w:val="center"/>
        </w:trPr>
        <w:tc>
          <w:tcPr>
            <w:tcW w:w="0" w:type="auto"/>
            <w:shd w:val="clear" w:color="auto" w:fill="auto"/>
          </w:tcPr>
          <w:p w14:paraId="01B1097A" w14:textId="77777777" w:rsidR="0073355B" w:rsidRPr="00BC3BB9" w:rsidRDefault="0073355B" w:rsidP="00A567EE">
            <w:pPr>
              <w:pStyle w:val="TAL"/>
              <w:rPr>
                <w:szCs w:val="18"/>
              </w:rPr>
            </w:pPr>
            <w:r>
              <w:t>Error correction</w:t>
            </w:r>
          </w:p>
        </w:tc>
        <w:tc>
          <w:tcPr>
            <w:tcW w:w="1979" w:type="dxa"/>
          </w:tcPr>
          <w:p w14:paraId="7FC53674" w14:textId="77777777" w:rsidR="0073355B" w:rsidRDefault="0073355B" w:rsidP="00A567EE">
            <w:pPr>
              <w:pStyle w:val="TAL"/>
            </w:pPr>
            <w:r>
              <w:t>FEC/ARQ</w:t>
            </w:r>
          </w:p>
        </w:tc>
      </w:tr>
      <w:tr w:rsidR="0073355B" w14:paraId="06F396A7" w14:textId="77777777" w:rsidTr="00A567EE">
        <w:trPr>
          <w:jc w:val="center"/>
        </w:trPr>
        <w:tc>
          <w:tcPr>
            <w:tcW w:w="0" w:type="auto"/>
            <w:shd w:val="clear" w:color="auto" w:fill="auto"/>
          </w:tcPr>
          <w:p w14:paraId="2ACA0B37" w14:textId="77777777" w:rsidR="0073355B" w:rsidRPr="00BC3BB9" w:rsidRDefault="0073355B" w:rsidP="00A567EE">
            <w:pPr>
              <w:pStyle w:val="TAL"/>
              <w:rPr>
                <w:szCs w:val="18"/>
              </w:rPr>
            </w:pPr>
            <w:r>
              <w:t>Security</w:t>
            </w:r>
          </w:p>
        </w:tc>
        <w:tc>
          <w:tcPr>
            <w:tcW w:w="1979" w:type="dxa"/>
          </w:tcPr>
          <w:p w14:paraId="241CFBC6" w14:textId="77777777" w:rsidR="0073355B" w:rsidRDefault="0073355B" w:rsidP="00A567EE">
            <w:pPr>
              <w:pStyle w:val="TAL"/>
            </w:pPr>
            <w:r>
              <w:t>Transport encryption</w:t>
            </w:r>
          </w:p>
        </w:tc>
      </w:tr>
      <w:tr w:rsidR="0073355B" w14:paraId="6AB2B9EF" w14:textId="77777777" w:rsidTr="00A567EE">
        <w:trPr>
          <w:jc w:val="center"/>
        </w:trPr>
        <w:tc>
          <w:tcPr>
            <w:tcW w:w="0" w:type="auto"/>
            <w:shd w:val="clear" w:color="auto" w:fill="auto"/>
          </w:tcPr>
          <w:p w14:paraId="49E72F3A" w14:textId="77777777" w:rsidR="0073355B" w:rsidRPr="00BC3BB9" w:rsidRDefault="0073355B" w:rsidP="00A567EE">
            <w:pPr>
              <w:pStyle w:val="TAL"/>
              <w:rPr>
                <w:szCs w:val="18"/>
              </w:rPr>
            </w:pPr>
            <w:r>
              <w:t>Authentication</w:t>
            </w:r>
          </w:p>
        </w:tc>
        <w:tc>
          <w:tcPr>
            <w:tcW w:w="1979" w:type="dxa"/>
          </w:tcPr>
          <w:p w14:paraId="450BA481" w14:textId="77777777" w:rsidR="0073355B" w:rsidRDefault="0073355B" w:rsidP="00A567EE">
            <w:pPr>
              <w:pStyle w:val="TAL"/>
            </w:pPr>
            <w:r>
              <w:t>TLS client certificate</w:t>
            </w:r>
          </w:p>
        </w:tc>
      </w:tr>
      <w:tr w:rsidR="0073355B" w14:paraId="7C430164" w14:textId="77777777" w:rsidTr="00A567EE">
        <w:trPr>
          <w:jc w:val="center"/>
        </w:trPr>
        <w:tc>
          <w:tcPr>
            <w:tcW w:w="0" w:type="auto"/>
            <w:shd w:val="clear" w:color="auto" w:fill="auto"/>
          </w:tcPr>
          <w:p w14:paraId="6593F431" w14:textId="77777777" w:rsidR="0073355B" w:rsidRPr="00BC3BB9" w:rsidRDefault="0073355B" w:rsidP="00A567EE">
            <w:pPr>
              <w:pStyle w:val="TAL"/>
              <w:rPr>
                <w:szCs w:val="18"/>
              </w:rPr>
            </w:pPr>
            <w:r>
              <w:t>Multicast</w:t>
            </w:r>
          </w:p>
        </w:tc>
        <w:tc>
          <w:tcPr>
            <w:tcW w:w="1979" w:type="dxa"/>
          </w:tcPr>
          <w:p w14:paraId="780BEAFE" w14:textId="77777777" w:rsidR="0073355B" w:rsidRDefault="0073355B" w:rsidP="00A567EE">
            <w:pPr>
              <w:pStyle w:val="TAL"/>
            </w:pPr>
            <w:r>
              <w:t>Not yet specified</w:t>
            </w:r>
          </w:p>
        </w:tc>
      </w:tr>
      <w:tr w:rsidR="0073355B" w14:paraId="1ACBC384" w14:textId="77777777" w:rsidTr="00A567EE">
        <w:trPr>
          <w:jc w:val="center"/>
        </w:trPr>
        <w:tc>
          <w:tcPr>
            <w:tcW w:w="0" w:type="auto"/>
            <w:shd w:val="clear" w:color="auto" w:fill="auto"/>
          </w:tcPr>
          <w:p w14:paraId="3199418E" w14:textId="77777777" w:rsidR="0073355B" w:rsidRPr="00BC3BB9" w:rsidRDefault="0073355B" w:rsidP="00A567EE">
            <w:pPr>
              <w:pStyle w:val="TAL"/>
              <w:rPr>
                <w:szCs w:val="18"/>
              </w:rPr>
            </w:pPr>
            <w:r>
              <w:t>Multiple links</w:t>
            </w:r>
          </w:p>
        </w:tc>
        <w:tc>
          <w:tcPr>
            <w:tcW w:w="1979" w:type="dxa"/>
          </w:tcPr>
          <w:p w14:paraId="5F74B189" w14:textId="77777777" w:rsidR="0073355B" w:rsidRDefault="0073355B" w:rsidP="00A567EE">
            <w:pPr>
              <w:pStyle w:val="TAL"/>
            </w:pPr>
            <w:r>
              <w:t>Supported, using multipath extension</w:t>
            </w:r>
          </w:p>
        </w:tc>
      </w:tr>
      <w:tr w:rsidR="0073355B" w14:paraId="4F50ED38" w14:textId="77777777" w:rsidTr="00A567EE">
        <w:trPr>
          <w:jc w:val="center"/>
        </w:trPr>
        <w:tc>
          <w:tcPr>
            <w:tcW w:w="0" w:type="auto"/>
            <w:shd w:val="clear" w:color="auto" w:fill="auto"/>
          </w:tcPr>
          <w:p w14:paraId="16186444" w14:textId="77777777" w:rsidR="0073355B" w:rsidRPr="00BC3BB9" w:rsidRDefault="0073355B" w:rsidP="00A567EE">
            <w:pPr>
              <w:pStyle w:val="TAL"/>
              <w:rPr>
                <w:szCs w:val="18"/>
              </w:rPr>
            </w:pPr>
            <w:r>
              <w:t>Codec</w:t>
            </w:r>
          </w:p>
        </w:tc>
        <w:tc>
          <w:tcPr>
            <w:tcW w:w="1979" w:type="dxa"/>
          </w:tcPr>
          <w:p w14:paraId="40CB38DA" w14:textId="77777777" w:rsidR="0073355B" w:rsidRDefault="0073355B" w:rsidP="00A567EE">
            <w:pPr>
              <w:pStyle w:val="TAL"/>
            </w:pPr>
            <w:r>
              <w:t>Codec-agnostic</w:t>
            </w:r>
          </w:p>
        </w:tc>
      </w:tr>
    </w:tbl>
    <w:p w14:paraId="6EA95801" w14:textId="77777777" w:rsidR="0073355B" w:rsidRDefault="0073355B" w:rsidP="0073355B">
      <w:pPr>
        <w:pStyle w:val="TAN"/>
        <w:keepNext w:val="0"/>
        <w:rPr>
          <w:noProof/>
        </w:rPr>
      </w:pPr>
    </w:p>
    <w:p w14:paraId="71A21652" w14:textId="77777777" w:rsidR="0073355B" w:rsidRDefault="0073355B" w:rsidP="0073355B">
      <w:pPr>
        <w:pStyle w:val="Heading3"/>
        <w:rPr>
          <w:noProof/>
        </w:rPr>
      </w:pPr>
      <w:bookmarkStart w:id="78" w:name="_Toc96536046"/>
      <w:r>
        <w:rPr>
          <w:noProof/>
        </w:rPr>
        <w:lastRenderedPageBreak/>
        <w:t>4.6.2</w:t>
      </w:r>
      <w:r>
        <w:rPr>
          <w:noProof/>
        </w:rPr>
        <w:tab/>
        <w:t>Tunnelling RTP media sessions over QUIC</w:t>
      </w:r>
      <w:bookmarkEnd w:id="78"/>
    </w:p>
    <w:p w14:paraId="723F40A5" w14:textId="76965B96" w:rsidR="0073355B" w:rsidRDefault="0073355B" w:rsidP="0073355B">
      <w:r>
        <w:t>RTP media sessions [44] can be carried over the QUIC transport protocol specified in RFC 9000 [51] using the unreliable datagram extension specified in [64]. A survey of some recent proposals to standardise this usage are found in [65], along with relevant use cases and requirements. Of particular interest in the present document, the QUIC RTP Tunnelling (QRT) [66] and RTP over QUIC [67] proposals both specify a means to multiplex RTP media over a QUIC transport connection, allowing for secure transmission of media flows over lossy IP networks (including the Internet) with tuneable latency and quality parameters.</w:t>
      </w:r>
    </w:p>
    <w:p w14:paraId="7F9FF9B1" w14:textId="1D14A660" w:rsidR="0073355B" w:rsidRDefault="0073355B" w:rsidP="0073355B">
      <w:r>
        <w:t>QRT [66] and RTP over QUIC [67] specify a mutually interoperable lightweight multiplexing layer on top of the QUIC unreliable datagram extension [64], allowing multiple RTP sessions to be multiplexed together into a single encrypted packet flow.</w:t>
      </w:r>
    </w:p>
    <w:p w14:paraId="373AEFF7" w14:textId="5CFE53D4" w:rsidR="0073355B" w:rsidRDefault="0073355B" w:rsidP="0073355B">
      <w:r>
        <w:t>In addition, reliable streams may be multiplexed into the same QUIC connection as the RTP media flows to exchange data using application protocols requiring reliability, such as HTTP/3 [68] and/or the Session Initiation Protocol (SIP) specified in RFC 2543 [69] used in combination with appropriate session announcements [70]. The former may be used, for example, to convey NMOS</w:t>
      </w:r>
      <w:r w:rsidR="004777BE">
        <w:t> [15]</w:t>
      </w:r>
      <w:r>
        <w:t xml:space="preserve"> configuration and control messages as introduced in clause 4.5.2.</w:t>
      </w:r>
    </w:p>
    <w:p w14:paraId="6B14A986" w14:textId="77777777" w:rsidR="0073355B" w:rsidRDefault="0073355B" w:rsidP="0073355B">
      <w:pPr>
        <w:pStyle w:val="NO"/>
      </w:pPr>
      <w:r>
        <w:t>NOTE:</w:t>
      </w:r>
      <w:r>
        <w:tab/>
        <w:t>The use of SIP or NMOS may be convenient for in-band call control in certain scenarios, such as remote production contribution links.</w:t>
      </w:r>
    </w:p>
    <w:p w14:paraId="12B86EDF" w14:textId="77777777" w:rsidR="0073355B" w:rsidRDefault="0073355B" w:rsidP="0073355B">
      <w:r>
        <w:t>Using RTP as the basis for media transport, QRT and RTP over QUIC can leverage the substantial existing feature set of already-deployed RTP solutions, including:</w:t>
      </w:r>
    </w:p>
    <w:p w14:paraId="488217C9" w14:textId="77777777" w:rsidR="0073355B" w:rsidRDefault="0073355B" w:rsidP="0073355B">
      <w:pPr>
        <w:pStyle w:val="B1"/>
      </w:pPr>
      <w:r>
        <w:t>-</w:t>
      </w:r>
      <w:r>
        <w:tab/>
        <w:t>Support for any codec and packaging format that has an associated RTP payload format.</w:t>
      </w:r>
    </w:p>
    <w:p w14:paraId="41D74B64" w14:textId="77777777" w:rsidR="0073355B" w:rsidRDefault="0073355B" w:rsidP="0073355B">
      <w:pPr>
        <w:pStyle w:val="B1"/>
      </w:pPr>
      <w:r>
        <w:t>-</w:t>
      </w:r>
      <w:r>
        <w:tab/>
        <w:t xml:space="preserve">Support for </w:t>
      </w:r>
      <w:r w:rsidRPr="004777BE">
        <w:rPr>
          <w:i/>
          <w:iCs/>
        </w:rPr>
        <w:t>Forward Erasure Correction (FEC)</w:t>
      </w:r>
      <w:r>
        <w:t>, including SMPTE 2022-1 [23].</w:t>
      </w:r>
    </w:p>
    <w:p w14:paraId="7B741F34" w14:textId="0DB1DF8F" w:rsidR="0073355B" w:rsidRDefault="0073355B" w:rsidP="0073355B">
      <w:pPr>
        <w:pStyle w:val="B1"/>
      </w:pPr>
      <w:r w:rsidRPr="00141F77">
        <w:rPr>
          <w:b/>
          <w:bCs/>
        </w:rPr>
        <w:t>-</w:t>
      </w:r>
      <w:r w:rsidRPr="00141F77">
        <w:rPr>
          <w:b/>
          <w:bCs/>
        </w:rPr>
        <w:tab/>
      </w:r>
      <w:r w:rsidRPr="004777BE">
        <w:rPr>
          <w:i/>
          <w:iCs/>
        </w:rPr>
        <w:t>Automatic Repeat Query (ARQ)</w:t>
      </w:r>
      <w:r>
        <w:t xml:space="preserve"> requests by means of in-band RTCP packets using the bitmap-based RTP Retransmission payload format specified in RFC 4588 [</w:t>
      </w:r>
      <w:r w:rsidR="0048050B">
        <w:t>70</w:t>
      </w:r>
      <w:r>
        <w:t>].</w:t>
      </w:r>
    </w:p>
    <w:p w14:paraId="30DE12F7" w14:textId="77777777" w:rsidR="0073355B" w:rsidRDefault="0073355B" w:rsidP="0073355B">
      <w:pPr>
        <w:pStyle w:val="B2"/>
      </w:pPr>
      <w:r>
        <w:t>-</w:t>
      </w:r>
      <w:r>
        <w:tab/>
        <w:t>RIST’s range-based NACK retransmission mechanism [7] (as described in clause 4.2.4) may additionally or alternatively be used in this context.</w:t>
      </w:r>
    </w:p>
    <w:p w14:paraId="528A57FC" w14:textId="77777777" w:rsidR="0073355B" w:rsidRDefault="0073355B" w:rsidP="0073355B">
      <w:r>
        <w:t>In this respect, QRT and RTP over QUIC offer a similar feature set to RIST Main Profile, as described in clause 4.2.4.</w:t>
      </w:r>
    </w:p>
    <w:p w14:paraId="205E389D" w14:textId="77777777" w:rsidR="0073355B" w:rsidRDefault="0073355B" w:rsidP="0073355B">
      <w:r>
        <w:t>The following optional RTP-related features are additionally available in comparison with current RIST specifications:</w:t>
      </w:r>
    </w:p>
    <w:p w14:paraId="59AE9F3F" w14:textId="06918BEF" w:rsidR="0073355B" w:rsidRDefault="0073355B" w:rsidP="0073355B">
      <w:pPr>
        <w:pStyle w:val="B1"/>
      </w:pPr>
      <w:r w:rsidRPr="00141F77">
        <w:rPr>
          <w:b/>
          <w:bCs/>
        </w:rPr>
        <w:t>-</w:t>
      </w:r>
      <w:r w:rsidRPr="00141F77">
        <w:rPr>
          <w:b/>
          <w:bCs/>
        </w:rPr>
        <w:tab/>
      </w:r>
      <w:r w:rsidRPr="004777BE">
        <w:rPr>
          <w:i/>
          <w:iCs/>
        </w:rPr>
        <w:t>Congestion Control (CC)</w:t>
      </w:r>
      <w:r>
        <w:t xml:space="preserve"> </w:t>
      </w:r>
      <w:proofErr w:type="gramStart"/>
      <w:r>
        <w:t>through the use of</w:t>
      </w:r>
      <w:proofErr w:type="gramEnd"/>
      <w:r>
        <w:t xml:space="preserve"> RTCP-signalled feedback mechanisms, such as that described in RFC 8888 [</w:t>
      </w:r>
      <w:r w:rsidR="0048050B">
        <w:t>72</w:t>
      </w:r>
      <w:r>
        <w:t xml:space="preserve">], alongside congestion control algorithms such as </w:t>
      </w:r>
      <w:r w:rsidRPr="00DE4A32">
        <w:t>Network-Assisted Dynamic Adaptation</w:t>
      </w:r>
      <w:r>
        <w:t xml:space="preserve"> (NADA) [</w:t>
      </w:r>
      <w:r w:rsidR="0048050B">
        <w:t>73</w:t>
      </w:r>
      <w:r>
        <w:t>], Self-Clocked Rate Adaptation for Multimedia (</w:t>
      </w:r>
      <w:proofErr w:type="spellStart"/>
      <w:r>
        <w:t>SCReAM</w:t>
      </w:r>
      <w:proofErr w:type="spellEnd"/>
      <w:r>
        <w:t>) [62], Google Congestion Control (Google-CC) [</w:t>
      </w:r>
      <w:r w:rsidR="0048050B">
        <w:t>75</w:t>
      </w:r>
      <w:r>
        <w:t>] or Shared Bottleneck Detection [64].</w:t>
      </w:r>
    </w:p>
    <w:p w14:paraId="1B202747" w14:textId="77777777" w:rsidR="0073355B" w:rsidRDefault="0073355B" w:rsidP="0073355B">
      <w:r>
        <w:t>By using QUIC, which has a predominant use in underpinning HTTP/3, QRT also inherits the following features:</w:t>
      </w:r>
    </w:p>
    <w:p w14:paraId="3B8F9E25" w14:textId="77777777" w:rsidR="0073355B" w:rsidRDefault="0073355B" w:rsidP="0073355B">
      <w:pPr>
        <w:pStyle w:val="B1"/>
      </w:pPr>
      <w:r>
        <w:t>-</w:t>
      </w:r>
      <w:r>
        <w:tab/>
        <w:t>It is well understood by many application firewalls and proxies.</w:t>
      </w:r>
    </w:p>
    <w:p w14:paraId="0FB2B2A2" w14:textId="77777777" w:rsidR="0073355B" w:rsidRDefault="0073355B" w:rsidP="0073355B">
      <w:pPr>
        <w:pStyle w:val="B1"/>
      </w:pPr>
      <w:r>
        <w:t>-</w:t>
      </w:r>
      <w:r>
        <w:tab/>
        <w:t>Because connections are identified by a pair of abstract connection identifiers (rather than by a traditional 5</w:t>
      </w:r>
      <w:r>
        <w:noBreakHyphen/>
        <w:t>tuple) active QUIC connections can be migrated between network endpoints without performing the security connection handshake again and without interrupting application-level flows.</w:t>
      </w:r>
    </w:p>
    <w:p w14:paraId="557BA560" w14:textId="77777777" w:rsidR="0073355B" w:rsidRDefault="0073355B" w:rsidP="004777BE">
      <w:pPr>
        <w:pStyle w:val="B2"/>
      </w:pPr>
      <w:r>
        <w:t>-</w:t>
      </w:r>
      <w:r>
        <w:tab/>
        <w:t>By probing additional network links before performing a connection migration, minimal delay and/or interruption is incurred.</w:t>
      </w:r>
    </w:p>
    <w:p w14:paraId="03843A62" w14:textId="6177008F" w:rsidR="0073355B" w:rsidRDefault="0073355B" w:rsidP="0073355B">
      <w:r>
        <w:t>A draft multipath extension [</w:t>
      </w:r>
      <w:r w:rsidR="0048050B">
        <w:t>77</w:t>
      </w:r>
      <w:r>
        <w:t>] recently adopted by the IETF QUIC Working Group allows a pair of QUIC endpoints to use multiple network paths simultaneously (</w:t>
      </w:r>
      <w:proofErr w:type="gramStart"/>
      <w:r>
        <w:t>i.e.</w:t>
      </w:r>
      <w:proofErr w:type="gramEnd"/>
      <w:r>
        <w:t xml:space="preserve"> "link bonding"), either to increase the aggregate capacity of a connection, or to improve the robustness/resilience of the connection, or a combination of these.</w:t>
      </w:r>
    </w:p>
    <w:p w14:paraId="1A595455" w14:textId="50806C00" w:rsidR="00D61765" w:rsidRDefault="007D385A" w:rsidP="00D61765">
      <w:pPr>
        <w:pStyle w:val="Heading1"/>
        <w:rPr>
          <w:lang w:val="en-US"/>
        </w:rPr>
      </w:pPr>
      <w:bookmarkStart w:id="79" w:name="_Toc96536047"/>
      <w:r>
        <w:lastRenderedPageBreak/>
        <w:t>5</w:t>
      </w:r>
      <w:r w:rsidR="00A244A5">
        <w:tab/>
      </w:r>
      <w:r w:rsidR="000B633D">
        <w:rPr>
          <w:lang w:val="en-US"/>
        </w:rPr>
        <w:t xml:space="preserve">Relevant </w:t>
      </w:r>
      <w:r w:rsidR="000B633D" w:rsidRPr="006D55F6">
        <w:t>media</w:t>
      </w:r>
      <w:r w:rsidR="000B633D">
        <w:rPr>
          <w:lang w:val="en-US"/>
        </w:rPr>
        <w:t xml:space="preserve"> production use cases</w:t>
      </w:r>
      <w:bookmarkEnd w:id="79"/>
    </w:p>
    <w:p w14:paraId="69613FB5" w14:textId="0F067DB4" w:rsidR="008C591B" w:rsidRDefault="007D385A" w:rsidP="008C591B">
      <w:pPr>
        <w:pStyle w:val="Heading2"/>
        <w:rPr>
          <w:noProof/>
        </w:rPr>
      </w:pPr>
      <w:bookmarkStart w:id="80" w:name="_Toc96536048"/>
      <w:r>
        <w:rPr>
          <w:noProof/>
        </w:rPr>
        <w:t>5</w:t>
      </w:r>
      <w:r w:rsidR="008C591B">
        <w:rPr>
          <w:noProof/>
        </w:rPr>
        <w:t>.1</w:t>
      </w:r>
      <w:r w:rsidR="008C591B">
        <w:rPr>
          <w:noProof/>
        </w:rPr>
        <w:tab/>
        <w:t>General</w:t>
      </w:r>
      <w:bookmarkEnd w:id="80"/>
    </w:p>
    <w:p w14:paraId="2DA3704B" w14:textId="25FE19A1" w:rsidR="002539E0" w:rsidRDefault="002539E0" w:rsidP="002539E0">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proofErr w:type="gramStart"/>
      <w:r>
        <w:t>reliability</w:t>
      </w:r>
      <w:r w:rsidRPr="00B34973">
        <w:t>, since</w:t>
      </w:r>
      <w:proofErr w:type="gramEnd"/>
      <w:r w:rsidRPr="00B34973">
        <w:t xml:space="preserv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w:t>
      </w:r>
      <w:r>
        <w:t>consuming</w:t>
      </w:r>
      <w:r w:rsidRPr="00B34973">
        <w:t xml:space="preserve"> that content </w:t>
      </w:r>
      <w:r w:rsidR="00A85927">
        <w:t xml:space="preserve">either </w:t>
      </w:r>
      <w:r w:rsidRPr="00B34973">
        <w:t xml:space="preserve">live </w:t>
      </w:r>
      <w:r w:rsidR="00A85927">
        <w:t>or via recording</w:t>
      </w:r>
      <w:r>
        <w:t>.</w:t>
      </w:r>
      <w:r w:rsidRPr="00B34973">
        <w:t xml:space="preserve"> </w:t>
      </w:r>
      <w:r>
        <w:t>Furthermore</w:t>
      </w:r>
      <w:r w:rsidRPr="00B34973">
        <w:t xml:space="preserve">, the transmitted data is often post-processed with nonlinear filters which could </w:t>
      </w:r>
      <w:proofErr w:type="gramStart"/>
      <w:r w:rsidRPr="00B34973">
        <w:t>actually amplify</w:t>
      </w:r>
      <w:proofErr w:type="gramEnd"/>
      <w:r w:rsidRPr="00B34973">
        <w:t xml:space="preserve">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7217C715" w14:textId="77777777" w:rsidR="002539E0" w:rsidRDefault="002539E0" w:rsidP="002539E0">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153D68AB" w14:textId="77777777" w:rsidR="002539E0" w:rsidRDefault="002539E0" w:rsidP="002539E0">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6FE51B4B" w14:textId="05EEB9F9" w:rsidR="002539E0" w:rsidRDefault="002539E0" w:rsidP="002539E0">
      <w:r>
        <w:t xml:space="preserve">Typical setups require multiple devices such as cameras, microphones and control surfaces that require extremely close synchronisation to maintain consistency of </w:t>
      </w:r>
      <w:r w:rsidR="00A85927">
        <w:t xml:space="preserve">video </w:t>
      </w:r>
      <w:r>
        <w:t>and audio. Often devices need to communicate directly to each other for instance a camera to a monitor or a microphone to a Public Address (PA) system.</w:t>
      </w:r>
    </w:p>
    <w:p w14:paraId="43550EC5" w14:textId="77777777" w:rsidR="002539E0" w:rsidRDefault="002539E0" w:rsidP="002539E0">
      <w:r>
        <w:t xml:space="preserve">Video and audio applications also require extremely high quality of service metrics as the loss of a single packet can cause picture or sound breakup in the downstream processing or distribution. Often this is a legal, </w:t>
      </w:r>
      <w:proofErr w:type="gramStart"/>
      <w:r>
        <w:t>regulatory</w:t>
      </w:r>
      <w:proofErr w:type="gramEnd"/>
      <w:r>
        <w:t xml:space="preserve"> or contractual agreement to maintain a high-quality, stable and clear video or audio signal.</w:t>
      </w:r>
    </w:p>
    <w:p w14:paraId="31248597" w14:textId="77777777" w:rsidR="002539E0" w:rsidRPr="00FD0385" w:rsidRDefault="002539E0" w:rsidP="002539E0">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125CC84" w14:textId="77777777" w:rsidR="002539E0" w:rsidRPr="00C73807" w:rsidRDefault="002539E0" w:rsidP="002539E0">
      <w:r w:rsidRPr="00C73807">
        <w:t>Live video production is a complex</w:t>
      </w:r>
      <w:r>
        <w:t xml:space="preserve"> subset of production</w:t>
      </w:r>
      <w:r w:rsidRPr="00C73807">
        <w:t xml:space="preserve"> activity that typically is served by evolving specialized technologies, </w:t>
      </w:r>
      <w:proofErr w:type="gramStart"/>
      <w:r w:rsidRPr="00C73807">
        <w:t>networks</w:t>
      </w:r>
      <w:proofErr w:type="gramEnd"/>
      <w:r w:rsidRPr="00C73807">
        <w:t xml:space="preserve">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223DBEB" w14:textId="77777777" w:rsidR="002539E0" w:rsidRPr="00C73807" w:rsidRDefault="002539E0" w:rsidP="002539E0">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07112D3F" w14:textId="34B8726E" w:rsidR="002539E0" w:rsidRPr="008D47D3" w:rsidRDefault="002539E0" w:rsidP="008D47D3">
      <w:r>
        <w:t xml:space="preserve">Other technologies used include optical fibre for fixed links, </w:t>
      </w:r>
      <w:proofErr w:type="gramStart"/>
      <w:r>
        <w:t>satellites</w:t>
      </w:r>
      <w:proofErr w:type="gramEnd"/>
      <w:r>
        <w:t xml:space="preserve"> and the physical transport of media storage devices with previously recorded content. In this sense, wireless connectivity plays a major part in production where there is a need to have mobility, </w:t>
      </w:r>
      <w:proofErr w:type="gramStart"/>
      <w:r>
        <w:t>flexibility</w:t>
      </w:r>
      <w:proofErr w:type="gramEnd"/>
      <w:r>
        <w:t xml:space="preserve"> and reliability.</w:t>
      </w:r>
    </w:p>
    <w:p w14:paraId="49E64413" w14:textId="032FB33B" w:rsidR="008C591B" w:rsidRPr="00C73807" w:rsidRDefault="007D385A" w:rsidP="008D47D3">
      <w:pPr>
        <w:pStyle w:val="Heading2"/>
      </w:pPr>
      <w:bookmarkStart w:id="81" w:name="_Toc96536049"/>
      <w:r>
        <w:t>5</w:t>
      </w:r>
      <w:r w:rsidR="008C591B">
        <w:t>.2</w:t>
      </w:r>
      <w:r w:rsidR="008C591B">
        <w:tab/>
      </w:r>
      <w:r w:rsidR="008C591B" w:rsidRPr="00C73807">
        <w:t>Scenario 1: Wireless cameras within a production workflow</w:t>
      </w:r>
      <w:bookmarkEnd w:id="81"/>
    </w:p>
    <w:p w14:paraId="21CE785A" w14:textId="326127DA" w:rsidR="008C591B" w:rsidRPr="00C73807" w:rsidRDefault="008C591B" w:rsidP="008C591B">
      <w:r w:rsidRPr="00C73807">
        <w:t>Different types of network</w:t>
      </w:r>
      <w:r w:rsidR="00A85927">
        <w:t>s</w:t>
      </w:r>
      <w:r w:rsidRPr="00C73807">
        <w:t xml:space="preserve"> may be deployed depending on how the camera is used. For a single point-to-point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lastRenderedPageBreak/>
        <w:t>While these solutions are extremely robust, they do require specialist skills and knowledge to set up.</w:t>
      </w:r>
    </w:p>
    <w:p w14:paraId="5B22B25C" w14:textId="2E354C7B" w:rsidR="008C591B" w:rsidRDefault="008C591B" w:rsidP="008C591B">
      <w:r>
        <w:t xml:space="preserve">When deployed in real world scenarios these types of </w:t>
      </w:r>
      <w:proofErr w:type="gramStart"/>
      <w:r>
        <w:t>camera</w:t>
      </w:r>
      <w:proofErr w:type="gramEnd"/>
      <w:r>
        <w:t xml:space="preserve"> are usually matched against other cameras that are connected directly to the production network by fibre or coax</w:t>
      </w:r>
      <w:r w:rsidR="004777BE">
        <w:t>ial</w:t>
      </w:r>
      <w:r>
        <w:t xml:space="preserve"> connections. It is important that in this scenario</w:t>
      </w:r>
      <w:r w:rsidR="00A85927">
        <w:t>,</w:t>
      </w:r>
      <w:r>
        <w:t xml:space="preserve">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w:t>
      </w:r>
      <w:proofErr w:type="gramStart"/>
      <w:r>
        <w:t>in order to</w:t>
      </w:r>
      <w:proofErr w:type="gramEnd"/>
      <w:r>
        <w:t xml:space="preserve"> be able to respond and control the lens on the camera.</w:t>
      </w:r>
    </w:p>
    <w:p w14:paraId="61925587" w14:textId="544297FB" w:rsidR="008C591B" w:rsidRDefault="00A85927" w:rsidP="008C591B">
      <w:r>
        <w:t>C</w:t>
      </w:r>
      <w:r w:rsidR="008C591B">
        <w:t>amera</w:t>
      </w:r>
      <w:r>
        <w:t>s</w:t>
      </w:r>
      <w:r w:rsidR="008C591B">
        <w:t xml:space="preserve"> used for this type of production are usually highly specialised and have a modular design with various elements such as a lens, viewfinder and microphones added as required. Different cameras rely on different protocols to control various elements</w:t>
      </w:r>
      <w:r>
        <w:t>,</w:t>
      </w:r>
      <w:r w:rsidR="008C591B">
        <w:t xml:space="preserve">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D47D3">
      <w:pPr>
        <w:pStyle w:val="TF"/>
        <w:keepNext/>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57FB8386" w:rsidR="008C591B" w:rsidRDefault="008C591B" w:rsidP="008C591B">
      <w:pPr>
        <w:pStyle w:val="TF"/>
        <w:rPr>
          <w:noProof/>
        </w:rPr>
      </w:pPr>
      <w:r>
        <w:rPr>
          <w:noProof/>
        </w:rPr>
        <w:t xml:space="preserve">Figure </w:t>
      </w:r>
      <w:r w:rsidR="007D385A">
        <w:rPr>
          <w:noProof/>
        </w:rPr>
        <w:t>5</w:t>
      </w:r>
      <w:r>
        <w:rPr>
          <w:noProof/>
        </w:rPr>
        <w:t>.2-1: Flows by one camera unit</w:t>
      </w:r>
    </w:p>
    <w:p w14:paraId="6EDEA47B" w14:textId="5BD3DBFD"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19CD6475"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7793A209"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w:t>
      </w:r>
      <w:r w:rsidR="00A644C7">
        <w:rPr>
          <w:noProof/>
          <w:lang w:val="en-US"/>
        </w:rPr>
        <w:t>nt</w:t>
      </w:r>
      <w:r w:rsidR="004F54B7">
        <w:rPr>
          <w:noProof/>
          <w:lang w:val="en-US"/>
        </w:rPr>
        <w:t xml:space="preserve">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F468450"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w:t>
      </w:r>
      <w:r w:rsidR="00A85927">
        <w:rPr>
          <w:noProof/>
          <w:lang w:val="en-US"/>
        </w:rPr>
        <w:t>,</w:t>
      </w:r>
      <w:r>
        <w:rPr>
          <w:noProof/>
          <w:lang w:val="en-US"/>
        </w:rPr>
        <w:t xml:space="preserve"> </w:t>
      </w:r>
      <w:r w:rsidR="00A85927">
        <w:rPr>
          <w:noProof/>
          <w:lang w:val="en-US"/>
        </w:rPr>
        <w:t>such as</w:t>
      </w:r>
      <w:r>
        <w:rPr>
          <w:noProof/>
          <w:lang w:val="en-US"/>
        </w:rPr>
        <w:t xml:space="preserve"> the shutter speed</w:t>
      </w:r>
      <w:r w:rsidR="00A85927">
        <w:rPr>
          <w:noProof/>
          <w:lang w:val="en-US"/>
        </w:rPr>
        <w:t xml:space="preserve"> and</w:t>
      </w:r>
      <w:r>
        <w:rPr>
          <w:noProof/>
          <w:lang w:val="en-US"/>
        </w:rPr>
        <w:t xml:space="preserve"> iris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20264B13" w:rsidR="008C591B" w:rsidRDefault="008C591B" w:rsidP="008C591B">
      <w:pPr>
        <w:pStyle w:val="NO"/>
        <w:rPr>
          <w:noProof/>
          <w:lang w:val="en-US"/>
        </w:rPr>
      </w:pPr>
      <w:r>
        <w:rPr>
          <w:noProof/>
          <w:lang w:val="en-US"/>
        </w:rPr>
        <w:lastRenderedPageBreak/>
        <w:t>NOTE:</w:t>
      </w:r>
      <w:r>
        <w:rPr>
          <w:noProof/>
          <w:lang w:val="en-US"/>
        </w:rPr>
        <w:tab/>
        <w:t xml:space="preserve">Intercom is traditionally integrated into a camera. However, </w:t>
      </w:r>
      <w:r w:rsidR="00A85927">
        <w:rPr>
          <w:noProof/>
          <w:lang w:val="en-US"/>
        </w:rPr>
        <w:t>an i</w:t>
      </w:r>
      <w:r>
        <w:rPr>
          <w:noProof/>
          <w:lang w:val="en-US"/>
        </w:rPr>
        <w:t>ntercom might become more and more independent in media production, since intercom typically is set</w:t>
      </w:r>
      <w:r w:rsidR="00A85927">
        <w:rPr>
          <w:noProof/>
          <w:lang w:val="en-US"/>
        </w:rPr>
        <w:t xml:space="preserve"> </w:t>
      </w:r>
      <w:r>
        <w:rPr>
          <w:noProof/>
          <w:lang w:val="en-US"/>
        </w:rPr>
        <w:t xml:space="preserve">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69AB6C13" w:rsidR="008C591B" w:rsidRPr="00C73807" w:rsidRDefault="007D385A" w:rsidP="008D47D3">
      <w:pPr>
        <w:pStyle w:val="Heading2"/>
      </w:pPr>
      <w:bookmarkStart w:id="82" w:name="_Toc96536050"/>
      <w:r>
        <w:t>5</w:t>
      </w:r>
      <w:r w:rsidR="008C591B">
        <w:t>.</w:t>
      </w:r>
      <w:r w:rsidR="002539E0">
        <w:t>3</w:t>
      </w:r>
      <w:r w:rsidR="008C591B">
        <w:tab/>
      </w:r>
      <w:r w:rsidR="008C591B" w:rsidRPr="00C73807">
        <w:t xml:space="preserve">Scenario 2: </w:t>
      </w:r>
      <w:r w:rsidR="008C591B">
        <w:t>O</w:t>
      </w:r>
      <w:r w:rsidR="008C591B" w:rsidRPr="00C73807">
        <w:t>utside broadcast contribution</w:t>
      </w:r>
      <w:bookmarkEnd w:id="82"/>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384F2A85"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w:t>
      </w:r>
      <w:r w:rsidR="00085247">
        <w:t>.</w:t>
      </w:r>
      <w:r w:rsidRPr="00C73807">
        <w:t xml:space="preserve"> </w:t>
      </w:r>
      <w:r w:rsidR="00085247">
        <w:t>When</w:t>
      </w:r>
      <w:r w:rsidRPr="00C73807">
        <w:t xml:space="preserve"> more than one camera is required it either needs multiple units </w:t>
      </w:r>
      <w:r w:rsidR="00085247">
        <w:t>(</w:t>
      </w:r>
      <w:r w:rsidRPr="00C73807">
        <w:t>that are often timed differently</w:t>
      </w:r>
      <w:r w:rsidR="00085247">
        <w:t>)</w:t>
      </w:r>
      <w:r w:rsidRPr="00C73807">
        <w:t xml:space="preserve"> or people </w:t>
      </w:r>
      <w:r w:rsidR="00085247">
        <w:t>with the</w:t>
      </w:r>
      <w:r w:rsidR="00085247" w:rsidRPr="00C73807">
        <w:t xml:space="preserve"> </w:t>
      </w:r>
      <w:r w:rsidRPr="00C73807">
        <w:t>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705DF5B5" w:rsidR="008C591B" w:rsidRPr="00C73807" w:rsidRDefault="007D385A" w:rsidP="008D47D3">
      <w:pPr>
        <w:pStyle w:val="Heading2"/>
      </w:pPr>
      <w:bookmarkStart w:id="83" w:name="_Toc96536051"/>
      <w:r>
        <w:t>5</w:t>
      </w:r>
      <w:r w:rsidR="008C591B">
        <w:t>.</w:t>
      </w:r>
      <w:r w:rsidR="002539E0">
        <w:t>4</w:t>
      </w:r>
      <w:r w:rsidR="008C591B">
        <w:tab/>
      </w:r>
      <w:r w:rsidR="008C591B" w:rsidRPr="00C73807">
        <w:t xml:space="preserve">Considerations on </w:t>
      </w:r>
      <w:r>
        <w:t xml:space="preserve">remote and </w:t>
      </w:r>
      <w:r w:rsidR="008C591B" w:rsidRPr="00C73807">
        <w:t>cloud-based production</w:t>
      </w:r>
      <w:bookmarkEnd w:id="83"/>
    </w:p>
    <w:p w14:paraId="3C0B4237" w14:textId="501F1219"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w:t>
      </w:r>
      <w:r w:rsidR="00085247">
        <w:t>c</w:t>
      </w:r>
      <w:r w:rsidR="007D385A" w:rsidRPr="00C73807">
        <w:t>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4777BE">
      <w:pPr>
        <w:keepNext/>
      </w:pPr>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lastRenderedPageBreak/>
        <w:t>Cloud-based production is a special case of Remote Production in which workflows are executed in a cloud-based infrastructure. This cloud-based infrastructure can be public or private and may even be deployed within the 5G operator’s infrastructure itself (</w:t>
      </w:r>
      <w:proofErr w:type="gramStart"/>
      <w:r>
        <w:t>e.g.</w:t>
      </w:r>
      <w:proofErr w:type="gramEnd"/>
      <w:r>
        <w:t xml:space="preserve"> leveraging Edge Computing capabilities close to the production location).</w:t>
      </w:r>
    </w:p>
    <w:p w14:paraId="7259C239" w14:textId="5306247E" w:rsidR="007D385A" w:rsidRPr="00B51DD4" w:rsidRDefault="007D385A" w:rsidP="007D385A">
      <w:pPr>
        <w:rPr>
          <w:b/>
          <w:bCs/>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equipment or deployed in a cloud infrastructure. The various application flows, latency and bit rate requirements depend on the scenario envisaged and should be studied.</w:t>
      </w:r>
    </w:p>
    <w:p w14:paraId="1A2219D0" w14:textId="0413F4EC" w:rsidR="008C591B" w:rsidRDefault="007D385A" w:rsidP="008D47D3">
      <w:pPr>
        <w:pStyle w:val="Heading2"/>
        <w:rPr>
          <w:noProof/>
        </w:rPr>
      </w:pPr>
      <w:bookmarkStart w:id="84" w:name="_Toc96536052"/>
      <w:r>
        <w:rPr>
          <w:noProof/>
        </w:rPr>
        <w:t>5</w:t>
      </w:r>
      <w:r w:rsidR="008C591B">
        <w:rPr>
          <w:noProof/>
        </w:rPr>
        <w:t>.</w:t>
      </w:r>
      <w:r w:rsidR="002539E0">
        <w:rPr>
          <w:noProof/>
        </w:rPr>
        <w:t>5</w:t>
      </w:r>
      <w:r w:rsidR="008C591B">
        <w:rPr>
          <w:noProof/>
        </w:rPr>
        <w:tab/>
        <w:t>Collaboration models and deployment architectures</w:t>
      </w:r>
      <w:bookmarkEnd w:id="84"/>
    </w:p>
    <w:p w14:paraId="4353B92B" w14:textId="77777777" w:rsidR="006907AD" w:rsidRDefault="006907AD" w:rsidP="006907AD">
      <w:pPr>
        <w:pStyle w:val="Heading3"/>
        <w:rPr>
          <w:noProof/>
        </w:rPr>
      </w:pPr>
      <w:bookmarkStart w:id="85" w:name="_Toc96536053"/>
      <w:r>
        <w:rPr>
          <w:noProof/>
        </w:rPr>
        <w:t>5.5.1</w:t>
      </w:r>
      <w:r>
        <w:rPr>
          <w:noProof/>
        </w:rPr>
        <w:tab/>
        <w:t>General</w:t>
      </w:r>
      <w:bookmarkEnd w:id="85"/>
    </w:p>
    <w:p w14:paraId="7DF39091" w14:textId="77777777" w:rsidR="006907AD" w:rsidRDefault="006907AD" w:rsidP="004777BE">
      <w:pPr>
        <w:keepNext/>
      </w:pPr>
      <w:r>
        <w:t>This clause describes various collaboration models with different NPN deployments, targeting the different media production scenarios, which are introduced in previous clauses.</w:t>
      </w:r>
    </w:p>
    <w:p w14:paraId="03FE04BD" w14:textId="77777777" w:rsidR="006907AD" w:rsidRDefault="006907AD" w:rsidP="004777BE">
      <w:pPr>
        <w:keepNext/>
      </w:pPr>
      <w:r>
        <w:t>The following (simplified) media functions are deployed in different models:</w:t>
      </w:r>
    </w:p>
    <w:p w14:paraId="43087617" w14:textId="77777777" w:rsidR="006907AD" w:rsidRDefault="006907AD" w:rsidP="006907AD">
      <w:pPr>
        <w:pStyle w:val="B1"/>
      </w:pPr>
      <w:r>
        <w:t>-</w:t>
      </w:r>
      <w:r>
        <w:tab/>
      </w:r>
      <w:r w:rsidRPr="00516943">
        <w:rPr>
          <w:i/>
          <w:iCs/>
        </w:rPr>
        <w:t>Technical Manager:</w:t>
      </w:r>
      <w:r>
        <w:t xml:space="preserve"> This function represents a role within the media producer that decides on various options, </w:t>
      </w:r>
      <w:proofErr w:type="gramStart"/>
      <w:r>
        <w:t>e.g.</w:t>
      </w:r>
      <w:proofErr w:type="gramEnd"/>
      <w:r>
        <w:t xml:space="preserve"> how many media production devices (cameras, monitors, etc) are used in the deployment, their connections, etc.</w:t>
      </w:r>
    </w:p>
    <w:p w14:paraId="36A7295F" w14:textId="77777777" w:rsidR="006907AD" w:rsidRDefault="006907AD" w:rsidP="006907AD">
      <w:pPr>
        <w:pStyle w:val="B1"/>
      </w:pPr>
      <w:r>
        <w:t>-</w:t>
      </w:r>
      <w:r>
        <w:tab/>
      </w:r>
      <w:r w:rsidRPr="00516943">
        <w:rPr>
          <w:i/>
          <w:iCs/>
        </w:rPr>
        <w:t>Dynamic Configuration:</w:t>
      </w:r>
      <w:r>
        <w:t xml:space="preserve"> This function translates the decisions of the technical manager role into (dynamic) configurations. For each device, it determines the network connectivity and media configuration, such as codec configuration</w:t>
      </w:r>
      <w:r w:rsidRPr="00E27ACE">
        <w:t xml:space="preserve"> </w:t>
      </w:r>
      <w:r>
        <w:t xml:space="preserve">(separately for uplink and downlink return path), selection of Media Gateway (IP address and port), media protocols, etc. </w:t>
      </w:r>
      <w:r w:rsidRPr="00E27ACE">
        <w:t>When the traffic cross</w:t>
      </w:r>
      <w:r w:rsidRPr="00E868C1">
        <w:t>es trust domains, t</w:t>
      </w:r>
      <w:r w:rsidRPr="00E27ACE">
        <w:t xml:space="preserve">he </w:t>
      </w:r>
      <w:r>
        <w:t>D</w:t>
      </w:r>
      <w:r w:rsidRPr="00E27ACE">
        <w:t>ynam</w:t>
      </w:r>
      <w:r w:rsidRPr="00E868C1">
        <w:t>ic Configuration function also configure</w:t>
      </w:r>
      <w:r>
        <w:t>s</w:t>
      </w:r>
      <w:r w:rsidRPr="00E868C1">
        <w:t xml:space="preserve"> security functions, </w:t>
      </w:r>
      <w:proofErr w:type="gramStart"/>
      <w:r w:rsidRPr="00E868C1">
        <w:t>e.g.</w:t>
      </w:r>
      <w:proofErr w:type="gramEnd"/>
      <w:r w:rsidRPr="00E868C1">
        <w:t xml:space="preserve"> to secure the media plane traffic.</w:t>
      </w:r>
      <w:r>
        <w:t xml:space="preserve"> When the configuration setup is finished, the Dynamic Configuration function provisions the needed QoS flows in the PCF/NEF. For each QoS flow, the Dynamic Configuration function provides traffic detection information (</w:t>
      </w:r>
      <w:proofErr w:type="gramStart"/>
      <w:r>
        <w:t>e.g.</w:t>
      </w:r>
      <w:proofErr w:type="gramEnd"/>
      <w:r>
        <w:t xml:space="preserve"> a Packet Filter Set or a PFD) and information about the needed QoS class.</w:t>
      </w:r>
    </w:p>
    <w:p w14:paraId="45EAF342" w14:textId="77777777" w:rsidR="006907AD" w:rsidRDefault="006907AD" w:rsidP="006907AD">
      <w:pPr>
        <w:pStyle w:val="B1"/>
      </w:pPr>
      <w:r>
        <w:t>-</w:t>
      </w:r>
      <w:r>
        <w:tab/>
      </w:r>
      <w:r w:rsidRPr="00516943">
        <w:rPr>
          <w:i/>
          <w:iCs/>
        </w:rPr>
        <w:t>Configuration Application:</w:t>
      </w:r>
      <w:r>
        <w:t xml:space="preserve"> A UE component, which interacts with the network-based Dynamic Configuration function. Typically, the Configuration Application listens to </w:t>
      </w:r>
      <w:proofErr w:type="spellStart"/>
      <w:r>
        <w:t>dyanamic</w:t>
      </w:r>
      <w:proofErr w:type="spellEnd"/>
      <w:r>
        <w:t xml:space="preserve"> configuration instructions from the Dynamic Configuration Function.</w:t>
      </w:r>
    </w:p>
    <w:p w14:paraId="61830B55" w14:textId="77777777" w:rsidR="006907AD" w:rsidRDefault="006907AD" w:rsidP="006907AD">
      <w:pPr>
        <w:pStyle w:val="B1"/>
      </w:pPr>
      <w:r>
        <w:t>-</w:t>
      </w:r>
      <w:r>
        <w:tab/>
      </w:r>
      <w:r w:rsidRPr="00516943">
        <w:rPr>
          <w:i/>
          <w:iCs/>
        </w:rPr>
        <w:t>Media Client</w:t>
      </w:r>
      <w:r>
        <w:t xml:space="preserve"> (sender and receiver): The media level function. In the case of a wireless camera, this function is captures, </w:t>
      </w:r>
      <w:proofErr w:type="gramStart"/>
      <w:r>
        <w:t>encodes</w:t>
      </w:r>
      <w:proofErr w:type="gramEnd"/>
      <w:r>
        <w:t xml:space="preserve"> and sends the media data (typically video, optionally with audio). When return video is configured, this function is also capable of receiving, </w:t>
      </w:r>
      <w:proofErr w:type="gramStart"/>
      <w:r>
        <w:t>decoding</w:t>
      </w:r>
      <w:proofErr w:type="gramEnd"/>
      <w:r>
        <w:t xml:space="preserve"> and rendering the media. When the device is a display, then this Media Client only receives, </w:t>
      </w:r>
      <w:proofErr w:type="gramStart"/>
      <w:r>
        <w:t>decodes</w:t>
      </w:r>
      <w:proofErr w:type="gramEnd"/>
      <w:r>
        <w:t xml:space="preserve"> and renders media data.</w:t>
      </w:r>
    </w:p>
    <w:p w14:paraId="7B56AC58" w14:textId="77777777" w:rsidR="006907AD" w:rsidRDefault="006907AD" w:rsidP="006907AD">
      <w:pPr>
        <w:pStyle w:val="B1"/>
      </w:pPr>
      <w:r>
        <w:t>-</w:t>
      </w:r>
      <w:r>
        <w:tab/>
      </w:r>
      <w:r w:rsidRPr="00516943">
        <w:rPr>
          <w:i/>
          <w:iCs/>
        </w:rPr>
        <w:t>Media Gateway:</w:t>
      </w:r>
      <w:r>
        <w:t xml:space="preserve"> A network function for sending or receiving encoded media. The Media Gateway may act as proxy.</w:t>
      </w:r>
    </w:p>
    <w:p w14:paraId="471E9E76" w14:textId="77777777" w:rsidR="006907AD" w:rsidRDefault="006907AD" w:rsidP="006907AD">
      <w:pPr>
        <w:pStyle w:val="Heading3"/>
      </w:pPr>
      <w:bookmarkStart w:id="86" w:name="_Toc96536054"/>
      <w:r>
        <w:lastRenderedPageBreak/>
        <w:t>5.5.2</w:t>
      </w:r>
      <w:r>
        <w:tab/>
        <w:t>Deployment #1: On-site wireless production with Standalone NPNs</w:t>
      </w:r>
      <w:bookmarkEnd w:id="86"/>
    </w:p>
    <w:p w14:paraId="7CB1DD52" w14:textId="77777777" w:rsidR="006907AD" w:rsidRDefault="006907AD" w:rsidP="004777BE">
      <w:pPr>
        <w:keepNext/>
      </w:pPr>
      <w:r>
        <w:t>A straightforward realization of Scenario 1 (clause 5.2) is the usage of a Standalone NPN. Here, a dedicated 5G System is deployed for exclusive use for media production. The media producer also acts as the Mobile Network Operator; thus, all Application Functions are trusted and may interact with other network functions as needed.</w:t>
      </w:r>
    </w:p>
    <w:p w14:paraId="4E84856E" w14:textId="77777777" w:rsidR="006907AD" w:rsidRDefault="006907AD" w:rsidP="004777BE">
      <w:pPr>
        <w:keepNext/>
        <w:jc w:val="center"/>
      </w:pPr>
      <w:r>
        <w:rPr>
          <w:noProof/>
        </w:rPr>
        <w:drawing>
          <wp:inline distT="0" distB="0" distL="0" distR="0" wp14:anchorId="4F8AFCED" wp14:editId="221601C4">
            <wp:extent cx="4338000" cy="2149200"/>
            <wp:effectExtent l="0" t="0" r="571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38000" cy="2149200"/>
                    </a:xfrm>
                    <a:prstGeom prst="rect">
                      <a:avLst/>
                    </a:prstGeom>
                    <a:noFill/>
                  </pic:spPr>
                </pic:pic>
              </a:graphicData>
            </a:graphic>
          </wp:inline>
        </w:drawing>
      </w:r>
    </w:p>
    <w:p w14:paraId="4CFFA381" w14:textId="77777777" w:rsidR="006907AD" w:rsidRDefault="006907AD" w:rsidP="006907AD">
      <w:pPr>
        <w:pStyle w:val="TF"/>
      </w:pPr>
      <w:r>
        <w:t>Figure 5.5.2-1: On-site production with a Standalone NPN</w:t>
      </w:r>
    </w:p>
    <w:p w14:paraId="06305DD7" w14:textId="77777777" w:rsidR="006907AD" w:rsidRDefault="006907AD" w:rsidP="006907AD">
      <w:pPr>
        <w:pStyle w:val="Heading3"/>
      </w:pPr>
      <w:bookmarkStart w:id="87" w:name="_Toc96536055"/>
      <w:r>
        <w:t>5.5.3</w:t>
      </w:r>
      <w:r>
        <w:tab/>
        <w:t>Deployment #2: On-site wireless production with PNI-NPN or Outside Broadcast Contribution</w:t>
      </w:r>
      <w:bookmarkEnd w:id="87"/>
    </w:p>
    <w:p w14:paraId="088CA9A5" w14:textId="77777777" w:rsidR="006907AD" w:rsidRDefault="006907AD" w:rsidP="004777BE">
      <w:pPr>
        <w:keepNext/>
      </w:pPr>
      <w:r>
        <w:t>This deployment model contains three sub-scenarios, based on the distance between media production site and the media production network.</w:t>
      </w:r>
    </w:p>
    <w:p w14:paraId="1754DCAF" w14:textId="77777777" w:rsidR="006907AD" w:rsidRDefault="006907AD" w:rsidP="006907AD">
      <w:pPr>
        <w:pStyle w:val="B1"/>
      </w:pPr>
      <w:r>
        <w:t>1.</w:t>
      </w:r>
      <w:r>
        <w:tab/>
      </w:r>
      <w:r w:rsidRPr="004777BE">
        <w:rPr>
          <w:i/>
          <w:iCs/>
        </w:rPr>
        <w:t>Local PNI-NPN production with support for on-site edge computing:</w:t>
      </w:r>
      <w:r>
        <w:t xml:space="preserve"> A media producer may leverage the network of a Mobile Network Operator for an on-site media production event. When a local breakout in a local edge computing environment is provided, the deployment is very similar to an on-site wireless production with an SNPN (clause 5.5.2). For example, the media producer connects the equipment of an OB Van through a local breakout at an event location with the 5G PNI-NPN. Low latency communication is enabled due to </w:t>
      </w:r>
      <w:proofErr w:type="gramStart"/>
      <w:r>
        <w:t>close proximity</w:t>
      </w:r>
      <w:proofErr w:type="gramEnd"/>
      <w:r>
        <w:t xml:space="preserve"> of devices.</w:t>
      </w:r>
    </w:p>
    <w:p w14:paraId="2DA2F2D4" w14:textId="77777777" w:rsidR="006907AD" w:rsidRDefault="006907AD" w:rsidP="006907AD">
      <w:pPr>
        <w:pStyle w:val="B1"/>
      </w:pPr>
      <w:r>
        <w:t>2.</w:t>
      </w:r>
      <w:r>
        <w:tab/>
      </w:r>
      <w:r w:rsidRPr="004777BE">
        <w:rPr>
          <w:i/>
          <w:iCs/>
        </w:rPr>
        <w:t>Remote production:</w:t>
      </w:r>
      <w:r>
        <w:t xml:space="preserve"> A media producer may leverage the network of a Mobile Network Operator for remote media production. Here, media production equipment is kept more centrally in the network </w:t>
      </w:r>
      <w:proofErr w:type="gramStart"/>
      <w:r>
        <w:t>in order to</w:t>
      </w:r>
      <w:proofErr w:type="gramEnd"/>
      <w:r>
        <w:t xml:space="preserve"> reduce equipment and people movement, as described in clause 5.4.</w:t>
      </w:r>
    </w:p>
    <w:p w14:paraId="5F4A6CE8" w14:textId="5856FD7A" w:rsidR="006907AD" w:rsidRDefault="006907AD" w:rsidP="006907AD">
      <w:pPr>
        <w:pStyle w:val="B1"/>
      </w:pPr>
      <w:r>
        <w:t>3.</w:t>
      </w:r>
      <w:r>
        <w:tab/>
      </w:r>
      <w:r w:rsidRPr="004777BE">
        <w:rPr>
          <w:i/>
          <w:iCs/>
        </w:rPr>
        <w:t>Contribution:</w:t>
      </w:r>
      <w:r>
        <w:t xml:space="preserve"> A media producer may leverage the network of a Mobile Network Operator for an Outside Broadcast contribution event, for example Electronic News Gathering (ENG) including mobile jo</w:t>
      </w:r>
      <w:r w:rsidR="004777BE">
        <w:t>u</w:t>
      </w:r>
      <w:r>
        <w:t>rnalism. Here, the media production network elements are located more central</w:t>
      </w:r>
      <w:r w:rsidR="004777BE">
        <w:t>l</w:t>
      </w:r>
      <w:r>
        <w:t>y within the studio facility of the media producer.</w:t>
      </w:r>
    </w:p>
    <w:p w14:paraId="4540DB78" w14:textId="77777777" w:rsidR="006907AD" w:rsidRDefault="006907AD" w:rsidP="004777BE">
      <w:pPr>
        <w:keepNext/>
        <w:jc w:val="center"/>
      </w:pPr>
      <w:r>
        <w:rPr>
          <w:noProof/>
        </w:rPr>
        <w:lastRenderedPageBreak/>
        <w:drawing>
          <wp:inline distT="0" distB="0" distL="0" distR="0" wp14:anchorId="414E84BC" wp14:editId="7C46F38A">
            <wp:extent cx="4784785" cy="2238870"/>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96298" cy="2244257"/>
                    </a:xfrm>
                    <a:prstGeom prst="rect">
                      <a:avLst/>
                    </a:prstGeom>
                    <a:noFill/>
                  </pic:spPr>
                </pic:pic>
              </a:graphicData>
            </a:graphic>
          </wp:inline>
        </w:drawing>
      </w:r>
    </w:p>
    <w:p w14:paraId="6430669B" w14:textId="77777777" w:rsidR="006907AD" w:rsidRDefault="006907AD" w:rsidP="004777BE">
      <w:pPr>
        <w:pStyle w:val="TF"/>
        <w:keepNext/>
      </w:pPr>
      <w:r>
        <w:t xml:space="preserve">Figure 5.5.3-1: PNI-NPN collaboration model </w:t>
      </w:r>
      <w:commentRangeStart w:id="88"/>
      <w:r>
        <w:t>for on-site productions or OB contributions</w:t>
      </w:r>
      <w:commentRangeEnd w:id="88"/>
      <w:r>
        <w:rPr>
          <w:rStyle w:val="CommentReference"/>
          <w:b w:val="0"/>
        </w:rPr>
        <w:commentReference w:id="88"/>
      </w:r>
    </w:p>
    <w:p w14:paraId="2FDD243F" w14:textId="77777777" w:rsidR="006907AD" w:rsidRDefault="006907AD" w:rsidP="006907AD">
      <w:r>
        <w:t>In this collaboration scenario, the NEF APIs are the key enabler for the collaboration. Some procedures, such as the SLA definition and agreement, may be outside of the scope of the NEF APIs.</w:t>
      </w:r>
    </w:p>
    <w:p w14:paraId="51C459DB" w14:textId="77777777" w:rsidR="006907AD" w:rsidRDefault="006907AD" w:rsidP="006907AD">
      <w:pPr>
        <w:pStyle w:val="Heading3"/>
      </w:pPr>
      <w:bookmarkStart w:id="89" w:name="_Toc96536056"/>
      <w:r>
        <w:t>5.5.4</w:t>
      </w:r>
      <w:r>
        <w:tab/>
        <w:t>Remote wireless production with Standalone NPNs</w:t>
      </w:r>
      <w:bookmarkEnd w:id="89"/>
    </w:p>
    <w:p w14:paraId="74B7FFA5" w14:textId="77777777" w:rsidR="006907AD" w:rsidRDefault="006907AD" w:rsidP="006907AD">
      <w:pPr>
        <w:keepNext/>
        <w:keepLines/>
      </w:pPr>
      <w:r>
        <w:t>This deployment model addresses remote production scenarios, reducing the need for moving equipment (and people) to a local production site. Remote production is described with cloud production in clause 5.4.</w:t>
      </w:r>
    </w:p>
    <w:p w14:paraId="51D75C05" w14:textId="77777777" w:rsidR="006907AD" w:rsidRPr="00C20D95" w:rsidRDefault="006907AD" w:rsidP="006907AD">
      <w:pPr>
        <w:pStyle w:val="NO"/>
        <w:keepNext/>
      </w:pPr>
      <w:r>
        <w:t>NOTE:</w:t>
      </w:r>
      <w:r>
        <w:tab/>
        <w:t>The usage of cloud computing does not necessarily refer to remote production. Cloud computing instances may be deployed anywhere, including locally at the event production site.</w:t>
      </w:r>
    </w:p>
    <w:p w14:paraId="4DF2080D" w14:textId="77777777" w:rsidR="006907AD" w:rsidRDefault="006907AD" w:rsidP="004777BE">
      <w:pPr>
        <w:keepNext/>
        <w:jc w:val="center"/>
      </w:pPr>
      <w:r>
        <w:rPr>
          <w:noProof/>
        </w:rPr>
        <w:drawing>
          <wp:inline distT="0" distB="0" distL="0" distR="0" wp14:anchorId="48F9EDC4" wp14:editId="37236320">
            <wp:extent cx="5232693" cy="2034597"/>
            <wp:effectExtent l="0" t="0" r="635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43655" cy="2038859"/>
                    </a:xfrm>
                    <a:prstGeom prst="rect">
                      <a:avLst/>
                    </a:prstGeom>
                    <a:noFill/>
                  </pic:spPr>
                </pic:pic>
              </a:graphicData>
            </a:graphic>
          </wp:inline>
        </w:drawing>
      </w:r>
    </w:p>
    <w:p w14:paraId="592BCB90" w14:textId="77777777" w:rsidR="006907AD" w:rsidRDefault="006907AD" w:rsidP="006907AD">
      <w:pPr>
        <w:pStyle w:val="TF"/>
      </w:pPr>
      <w:r>
        <w:t>Figure 5.5.4-1: Remote production with SNPNs</w:t>
      </w:r>
    </w:p>
    <w:p w14:paraId="002D4249" w14:textId="77777777" w:rsidR="006907AD" w:rsidRDefault="006907AD" w:rsidP="006907AD">
      <w:r>
        <w:t>This deployment model specifically addresses the use of Standalone NPNs for remote production (clause 5.5.3 describes the usage of a PNI-NPN for remote production).</w:t>
      </w:r>
    </w:p>
    <w:p w14:paraId="63549E5E" w14:textId="77777777" w:rsidR="006907AD" w:rsidRDefault="006907AD" w:rsidP="006907AD">
      <w:r>
        <w:t>No extra Service Level Agreement is needed between the Mobile Network Operator and the media producer because the network is operated by the same entity. However, SLAs may be needed for Transit DNs, which connect the Local SNPN to the Remote Data Network.</w:t>
      </w:r>
    </w:p>
    <w:p w14:paraId="1366E1DE" w14:textId="15E3A9C9" w:rsidR="006907AD" w:rsidRDefault="006907AD" w:rsidP="004777BE">
      <w:r>
        <w:t>In some cases, the Local SNPN may leverage a 5G System as a Transit Data Network, so that the Media Production Network becomes portable. For example, an SNPN system for local production could be installed in an Outside Broadcast van together with other media production equipment.</w:t>
      </w:r>
    </w:p>
    <w:p w14:paraId="702489DA" w14:textId="44351AE5" w:rsidR="00666B30" w:rsidRDefault="00666B30" w:rsidP="00666B30">
      <w:pPr>
        <w:pStyle w:val="Heading2"/>
        <w:rPr>
          <w:noProof/>
        </w:rPr>
      </w:pPr>
      <w:bookmarkStart w:id="90" w:name="_Toc90460497"/>
      <w:bookmarkStart w:id="91" w:name="_Toc96536057"/>
      <w:r>
        <w:rPr>
          <w:noProof/>
        </w:rPr>
        <w:lastRenderedPageBreak/>
        <w:t>5.</w:t>
      </w:r>
      <w:r w:rsidR="006907AD">
        <w:rPr>
          <w:noProof/>
        </w:rPr>
        <w:t>6</w:t>
      </w:r>
      <w:r>
        <w:rPr>
          <w:noProof/>
        </w:rPr>
        <w:tab/>
      </w:r>
      <w:bookmarkEnd w:id="90"/>
      <w:r>
        <w:rPr>
          <w:noProof/>
        </w:rPr>
        <w:t>Low-Latency Production with 5G mmWAVE</w:t>
      </w:r>
      <w:bookmarkEnd w:id="91"/>
    </w:p>
    <w:p w14:paraId="44C9648F" w14:textId="77777777" w:rsidR="00666B30" w:rsidRPr="006C71B1" w:rsidRDefault="00666B30" w:rsidP="00666B30">
      <w:pPr>
        <w:pStyle w:val="B1"/>
        <w:ind w:left="0" w:firstLine="0"/>
      </w:pPr>
      <w:proofErr w:type="spellStart"/>
      <w:r>
        <w:t>mmWAVE</w:t>
      </w:r>
      <w:proofErr w:type="spellEnd"/>
      <w:r>
        <w:t xml:space="preserve"> is also known as Frequency Range 2 defined in RAN specifications, which covers the spectrum above 24 GHz. </w:t>
      </w:r>
      <w:r w:rsidRPr="006C71B1">
        <w:t>At WRC-2019 in November</w:t>
      </w:r>
      <w:r>
        <w:t> 2019</w:t>
      </w:r>
      <w:r w:rsidRPr="006C71B1">
        <w:t xml:space="preserve">, several new frequency ranges </w:t>
      </w:r>
      <w:r>
        <w:t xml:space="preserve">for use by IMT-2000 (5G) </w:t>
      </w:r>
      <w:r w:rsidRPr="006C71B1">
        <w:t>were identified. These encompass many of the existing 3GPP</w:t>
      </w:r>
      <w:r>
        <w:t xml:space="preserve"> </w:t>
      </w:r>
      <w:r w:rsidRPr="006C71B1">
        <w:t xml:space="preserve">bands plus </w:t>
      </w:r>
      <w:r>
        <w:t>the following additional</w:t>
      </w:r>
      <w:r w:rsidRPr="006C71B1">
        <w:t xml:space="preserve"> spectrum ranges:</w:t>
      </w:r>
    </w:p>
    <w:p w14:paraId="7D239F3B" w14:textId="77777777" w:rsidR="00666B30" w:rsidRPr="00992B77" w:rsidRDefault="00666B30" w:rsidP="00666B30">
      <w:pPr>
        <w:pStyle w:val="B1"/>
      </w:pPr>
      <w:r>
        <w:t>-</w:t>
      </w:r>
      <w:r>
        <w:tab/>
      </w:r>
      <w:r w:rsidRPr="00992B77">
        <w:t>24.25–27.5 GHz</w:t>
      </w:r>
    </w:p>
    <w:p w14:paraId="5AA0A01B" w14:textId="77777777" w:rsidR="00666B30" w:rsidRPr="00992B77" w:rsidRDefault="00666B30" w:rsidP="00666B30">
      <w:pPr>
        <w:pStyle w:val="B1"/>
      </w:pPr>
      <w:r>
        <w:t>-</w:t>
      </w:r>
      <w:r>
        <w:tab/>
      </w:r>
      <w:r w:rsidRPr="00992B77">
        <w:t>37–43.5 GHz</w:t>
      </w:r>
    </w:p>
    <w:p w14:paraId="5F2B0772" w14:textId="77777777" w:rsidR="00666B30" w:rsidRPr="00992B77" w:rsidRDefault="00666B30" w:rsidP="00666B30">
      <w:pPr>
        <w:pStyle w:val="B1"/>
      </w:pPr>
      <w:r>
        <w:t>-</w:t>
      </w:r>
      <w:r>
        <w:tab/>
      </w:r>
      <w:r w:rsidRPr="00992B77">
        <w:t>45.5–47 GHz</w:t>
      </w:r>
    </w:p>
    <w:p w14:paraId="10C97FE0" w14:textId="77777777" w:rsidR="00666B30" w:rsidRPr="00992B77" w:rsidRDefault="00666B30" w:rsidP="00666B30">
      <w:pPr>
        <w:pStyle w:val="B1"/>
      </w:pPr>
      <w:r>
        <w:t>-</w:t>
      </w:r>
      <w:r>
        <w:tab/>
      </w:r>
      <w:r w:rsidRPr="00992B77">
        <w:t>47.2–48.2 GHz</w:t>
      </w:r>
    </w:p>
    <w:p w14:paraId="1D3B7797" w14:textId="77777777" w:rsidR="00666B30" w:rsidRPr="00992B77" w:rsidRDefault="00666B30" w:rsidP="00666B30">
      <w:pPr>
        <w:pStyle w:val="B1"/>
      </w:pPr>
      <w:r>
        <w:t>-</w:t>
      </w:r>
      <w:r>
        <w:tab/>
      </w:r>
      <w:r w:rsidRPr="00992B77">
        <w:t>66–71 GHz.</w:t>
      </w:r>
    </w:p>
    <w:p w14:paraId="0D678CB6" w14:textId="77777777" w:rsidR="00666B30" w:rsidRDefault="00666B30" w:rsidP="00666B30">
      <w:pPr>
        <w:pStyle w:val="B1"/>
        <w:ind w:left="0" w:firstLine="0"/>
      </w:pPr>
      <w:r>
        <w:t xml:space="preserve">Since Release 15, 5G </w:t>
      </w:r>
      <w:proofErr w:type="spellStart"/>
      <w:r>
        <w:t>mmWAVE</w:t>
      </w:r>
      <w:proofErr w:type="spellEnd"/>
      <w:r>
        <w:t xml:space="preserve"> </w:t>
      </w:r>
      <w:r w:rsidRPr="00FE115C">
        <w:t>technology</w:t>
      </w:r>
      <w:r>
        <w:t>,</w:t>
      </w:r>
      <w:r w:rsidRPr="00FE115C">
        <w:t xml:space="preserve"> </w:t>
      </w:r>
      <w:r>
        <w:t xml:space="preserve">as part of 5G NR specifications, </w:t>
      </w:r>
      <w:r w:rsidRPr="00FE115C">
        <w:t xml:space="preserve">is </w:t>
      </w:r>
      <w:r>
        <w:t>well defined in 3GPP</w:t>
      </w:r>
      <w:r w:rsidRPr="00FE115C">
        <w:t>. It allow</w:t>
      </w:r>
      <w:r>
        <w:t>s</w:t>
      </w:r>
      <w:r w:rsidRPr="00FE115C">
        <w:t xml:space="preserve"> users to access the full potential of 5G by utilizing untapped frequency bands above 24 GHz. This abundant spectrum can deliver the fastest available speeds, extreme </w:t>
      </w:r>
      <w:proofErr w:type="gramStart"/>
      <w:r w:rsidRPr="00FE115C">
        <w:t>capacity</w:t>
      </w:r>
      <w:proofErr w:type="gramEnd"/>
      <w:r w:rsidRPr="00FE115C">
        <w:t xml:space="preserve"> and low</w:t>
      </w:r>
      <w:r>
        <w:t xml:space="preserve"> latency</w:t>
      </w:r>
      <w:r w:rsidRPr="00FE115C">
        <w:t>.</w:t>
      </w:r>
    </w:p>
    <w:p w14:paraId="588DE613" w14:textId="636BF0C8" w:rsidR="00666B30" w:rsidRDefault="00666B30" w:rsidP="00666B30">
      <w:pPr>
        <w:pStyle w:val="B1"/>
        <w:ind w:left="0" w:firstLine="0"/>
      </w:pPr>
      <w:r>
        <w:t xml:space="preserve">3GPP has done several studies on the channel model for frequency spectrum above 6 GHz, </w:t>
      </w:r>
      <w:proofErr w:type="gramStart"/>
      <w:r>
        <w:t>e.g.</w:t>
      </w:r>
      <w:proofErr w:type="gramEnd"/>
      <w:r>
        <w:t xml:space="preserve"> in TR 38.900 [</w:t>
      </w:r>
      <w:r w:rsidR="00F25715">
        <w:t>61</w:t>
      </w:r>
      <w:r>
        <w:t>]. According to [5</w:t>
      </w:r>
      <w:r w:rsidR="00F25715">
        <w:t>9</w:t>
      </w:r>
      <w:r>
        <w:t xml:space="preserve">], extreme higher propagation loss and penetration loss in </w:t>
      </w:r>
      <w:proofErr w:type="spellStart"/>
      <w:r>
        <w:t>mmWave</w:t>
      </w:r>
      <w:proofErr w:type="spellEnd"/>
      <w:r>
        <w:t xml:space="preserve"> spectrum is expected, and the frequency is sensitive to blockage, </w:t>
      </w:r>
      <w:proofErr w:type="gramStart"/>
      <w:r>
        <w:t>e.g.</w:t>
      </w:r>
      <w:proofErr w:type="gramEnd"/>
      <w:r>
        <w:t xml:space="preserve"> by foliage or the human body. However, again according to [5</w:t>
      </w:r>
      <w:r w:rsidR="00F25715">
        <w:t>9</w:t>
      </w:r>
      <w:r>
        <w:t xml:space="preserve">], performance tests for </w:t>
      </w:r>
      <w:proofErr w:type="spellStart"/>
      <w:r>
        <w:t>mmWAVE</w:t>
      </w:r>
      <w:proofErr w:type="spellEnd"/>
      <w:r>
        <w:t xml:space="preserve"> provide extraordinary KPIs:</w:t>
      </w:r>
    </w:p>
    <w:p w14:paraId="56C05D70" w14:textId="77777777" w:rsidR="00666B30" w:rsidRDefault="00666B30" w:rsidP="00666B30">
      <w:pPr>
        <w:pStyle w:val="B1"/>
      </w:pPr>
      <w:r>
        <w:t xml:space="preserve">- </w:t>
      </w:r>
      <w:r>
        <w:tab/>
        <w:t>14.7/3 Gbps cell peak throughout (DL/UL) in an 800 MHz spectrum band.</w:t>
      </w:r>
    </w:p>
    <w:p w14:paraId="2CCD792A" w14:textId="77777777" w:rsidR="00666B30" w:rsidRDefault="00666B30" w:rsidP="00666B30">
      <w:pPr>
        <w:pStyle w:val="B1"/>
      </w:pPr>
      <w:r>
        <w:t>-</w:t>
      </w:r>
      <w:r>
        <w:tab/>
        <w:t>One-way user plane latency between 1–1.5 </w:t>
      </w:r>
      <w:proofErr w:type="spellStart"/>
      <w:r>
        <w:t>ms</w:t>
      </w:r>
      <w:proofErr w:type="spellEnd"/>
      <w:r>
        <w:t>.</w:t>
      </w:r>
    </w:p>
    <w:p w14:paraId="61AE142D" w14:textId="77777777" w:rsidR="00666B30" w:rsidRPr="005C73A8" w:rsidRDefault="00666B30" w:rsidP="00666B30">
      <w:pPr>
        <w:pStyle w:val="B1"/>
      </w:pPr>
      <w:r>
        <w:t>-</w:t>
      </w:r>
      <w:r>
        <w:tab/>
        <w:t>Farthest access distance: 2.6 km in line-of-sight with a few small trees.</w:t>
      </w:r>
    </w:p>
    <w:p w14:paraId="6E48ECF8" w14:textId="23AD80B6" w:rsidR="00666B30" w:rsidRPr="00D7096E" w:rsidRDefault="00666B30" w:rsidP="00666B30">
      <w:pPr>
        <w:pStyle w:val="B1"/>
        <w:ind w:left="0" w:firstLine="0"/>
      </w:pPr>
      <w:r>
        <w:t>According to [</w:t>
      </w:r>
      <w:r w:rsidR="00F25715">
        <w:t>62</w:t>
      </w:r>
      <w:r>
        <w:t xml:space="preserve">], commercial 5G modems support </w:t>
      </w:r>
      <w:proofErr w:type="spellStart"/>
      <w:r>
        <w:t>mmWAVE</w:t>
      </w:r>
      <w:proofErr w:type="spellEnd"/>
      <w:r>
        <w:t xml:space="preserve"> as well as dual connectivity, and upload speeds of 2.2 Gbps can be achieved by the aggregated Frequency Ranges FR2 400 MHz (on n261) and FR1 100 MHz (n77). According to [</w:t>
      </w:r>
      <w:r w:rsidR="00F25715">
        <w:t>61</w:t>
      </w:r>
      <w:r>
        <w:t xml:space="preserve">], </w:t>
      </w:r>
      <w:proofErr w:type="spellStart"/>
      <w:r>
        <w:t>mmWave</w:t>
      </w:r>
      <w:proofErr w:type="spellEnd"/>
      <w:r>
        <w:t xml:space="preserve"> bands can accommodate more capacity and bandwidth than any other band. And since spectrum in these bands is abundant, </w:t>
      </w:r>
      <w:proofErr w:type="spellStart"/>
      <w:r>
        <w:t>mmWave</w:t>
      </w:r>
      <w:proofErr w:type="spellEnd"/>
      <w:r>
        <w:t xml:space="preserve"> spectrum is ideally placed to deliver high speeds, low </w:t>
      </w:r>
      <w:proofErr w:type="gramStart"/>
      <w:r>
        <w:t>latency</w:t>
      </w:r>
      <w:proofErr w:type="gramEnd"/>
      <w:r>
        <w:t xml:space="preserve"> and high capacity, all at the same time. The short wavelength of </w:t>
      </w:r>
      <w:proofErr w:type="spellStart"/>
      <w:r>
        <w:t>mmWave</w:t>
      </w:r>
      <w:proofErr w:type="spellEnd"/>
      <w:r>
        <w:t xml:space="preserve"> allows for very small antennas, which helps with beam forming for enhanced coverage and spectral efficiency. Promoted by the whole industry, 5G </w:t>
      </w:r>
      <w:proofErr w:type="spellStart"/>
      <w:r>
        <w:t>mmWAVE</w:t>
      </w:r>
      <w:proofErr w:type="spellEnd"/>
      <w:r>
        <w:t xml:space="preserve"> commercialization grows rapidly. GSA’s report [5</w:t>
      </w:r>
      <w:r w:rsidR="00F25715">
        <w:t>8</w:t>
      </w:r>
      <w:r>
        <w:t>] indicates that, up to May 2021, t</w:t>
      </w:r>
      <w:r w:rsidRPr="000B0557">
        <w:t xml:space="preserve">wenty-eight operators in </w:t>
      </w:r>
      <w:r>
        <w:t>sixteen</w:t>
      </w:r>
      <w:r w:rsidRPr="000B0557">
        <w:t xml:space="preserve"> </w:t>
      </w:r>
      <w:r w:rsidRPr="00D7096E">
        <w:t xml:space="preserve">countries/territories are known to be already deploying 5G networks using </w:t>
      </w:r>
      <w:proofErr w:type="spellStart"/>
      <w:r w:rsidRPr="00D7096E">
        <w:t>mmWave</w:t>
      </w:r>
      <w:proofErr w:type="spellEnd"/>
      <w:r w:rsidRPr="00D7096E">
        <w:t xml:space="preserve"> spectrum at 24 GHz.</w:t>
      </w:r>
    </w:p>
    <w:p w14:paraId="7EB7D223" w14:textId="0164694B" w:rsidR="00666B30" w:rsidRPr="00D7096E" w:rsidRDefault="00666B30" w:rsidP="00666B30">
      <w:pPr>
        <w:pStyle w:val="B1"/>
        <w:ind w:left="0" w:firstLine="0"/>
      </w:pPr>
      <w:r w:rsidRPr="00D7096E">
        <w:t xml:space="preserve">Based on this analysis, </w:t>
      </w:r>
      <w:proofErr w:type="spellStart"/>
      <w:r w:rsidRPr="00D7096E">
        <w:t>mmWAVE</w:t>
      </w:r>
      <w:proofErr w:type="spellEnd"/>
      <w:r w:rsidRPr="00D7096E">
        <w:t xml:space="preserve"> is an attractive technology for production scenarios that typically rely on fully wired data rates. In particular, interactive video live production scenarios, </w:t>
      </w:r>
      <w:proofErr w:type="gramStart"/>
      <w:r w:rsidRPr="00D7096E">
        <w:t>i.e.</w:t>
      </w:r>
      <w:proofErr w:type="gramEnd"/>
      <w:r w:rsidRPr="00D7096E">
        <w:t xml:space="preserve"> video production with almost real time interaction between video director and cameras, require extreme low latency, as they allow camera direction in almost real time. In some UHD and 8K media production cases, lightweight compression codecs (</w:t>
      </w:r>
      <w:proofErr w:type="gramStart"/>
      <w:r w:rsidRPr="00D7096E">
        <w:t>e.g.</w:t>
      </w:r>
      <w:proofErr w:type="gramEnd"/>
      <w:r w:rsidRPr="00D7096E">
        <w:t xml:space="preserve"> JPEG-XS [50]) are used. In </w:t>
      </w:r>
      <w:commentRangeStart w:id="92"/>
      <w:r w:rsidRPr="00D7096E">
        <w:t>some field tests</w:t>
      </w:r>
      <w:commentRangeEnd w:id="92"/>
      <w:r w:rsidRPr="00D7096E">
        <w:rPr>
          <w:rStyle w:val="CommentReference"/>
        </w:rPr>
        <w:commentReference w:id="92"/>
      </w:r>
      <w:r w:rsidRPr="00D7096E">
        <w:t>, JPEG-XS could achieve less than 3 </w:t>
      </w:r>
      <w:proofErr w:type="spellStart"/>
      <w:r w:rsidRPr="00D7096E">
        <w:t>ms</w:t>
      </w:r>
      <w:proofErr w:type="spellEnd"/>
      <w:r w:rsidRPr="00D7096E">
        <w:t xml:space="preserve"> camera-to-screen latency with time synchronisation based on Precision Time Protocol (PTP) [22, 26]. Whereas without PTP decoder vendors usually buffer one frame to compensate </w:t>
      </w:r>
      <w:r w:rsidRPr="00A567EE">
        <w:t>for</w:t>
      </w:r>
      <w:r w:rsidRPr="00D7096E">
        <w:t xml:space="preserve"> timing fluctuation, </w:t>
      </w:r>
      <w:r w:rsidRPr="00A567EE">
        <w:t xml:space="preserve">the use of </w:t>
      </w:r>
      <w:r w:rsidRPr="00D7096E">
        <w:t xml:space="preserve">PTP allows </w:t>
      </w:r>
      <w:r w:rsidRPr="00A567EE">
        <w:t>this buffer</w:t>
      </w:r>
      <w:r w:rsidRPr="00D7096E">
        <w:t xml:space="preserve"> to be shrunk</w:t>
      </w:r>
      <w:r w:rsidR="004777BE">
        <w:t>,</w:t>
      </w:r>
      <w:r w:rsidRPr="00D7096E">
        <w:t xml:space="preserve"> reducing the camera-to-screen latency to less than 23 </w:t>
      </w:r>
      <w:proofErr w:type="spellStart"/>
      <w:r w:rsidRPr="00D7096E">
        <w:t>ms</w:t>
      </w:r>
      <w:proofErr w:type="spellEnd"/>
      <w:r w:rsidRPr="00D7096E">
        <w:t>.</w:t>
      </w:r>
    </w:p>
    <w:p w14:paraId="6D058638" w14:textId="06D11F27" w:rsidR="00666B30" w:rsidRPr="00D7096E" w:rsidRDefault="00666B30" w:rsidP="00666B30">
      <w:pPr>
        <w:pStyle w:val="B1"/>
        <w:ind w:left="0" w:firstLine="0"/>
      </w:pPr>
      <w:r w:rsidRPr="00D7096E">
        <w:t>To achieve “Master Copy” quality, the preferred compression rate is between 1/8 – 1/12 which requires 1–1.5 Gbps transmission capacity for UHD video. Realistically, according to [</w:t>
      </w:r>
      <w:r w:rsidR="00F25715">
        <w:t>62</w:t>
      </w:r>
      <w:r w:rsidRPr="00D7096E">
        <w:t xml:space="preserve">], for HD at least 150 Mbps and for UDD / 8K more than 800Mbps are needed. Due to the large payload, lightweight compression has been used over IP and Ethernet links until now. 5G </w:t>
      </w:r>
      <w:proofErr w:type="spellStart"/>
      <w:r w:rsidRPr="00D7096E">
        <w:t>mmWAVE</w:t>
      </w:r>
      <w:proofErr w:type="spellEnd"/>
      <w:r w:rsidRPr="00D7096E">
        <w:t xml:space="preserve"> </w:t>
      </w:r>
      <w:proofErr w:type="gramStart"/>
      <w:r w:rsidRPr="00D7096E">
        <w:t>is capable of providing</w:t>
      </w:r>
      <w:proofErr w:type="gramEnd"/>
      <w:r w:rsidRPr="00D7096E">
        <w:t xml:space="preserve"> data transmission at several gigabits per second, and this could be leveraged to replace existing cabled infrastructure for the transmission of lightly compressed video signals. An example setup for a mobile television studio is shown in Figure 5.</w:t>
      </w:r>
      <w:r w:rsidR="004777BE">
        <w:t>6</w:t>
      </w:r>
      <w:r w:rsidRPr="00D7096E">
        <w:t xml:space="preserve">-1. In this case, the camera sends data in a local environment though 5G </w:t>
      </w:r>
      <w:proofErr w:type="spellStart"/>
      <w:r w:rsidRPr="00D7096E">
        <w:t>mmWAVE</w:t>
      </w:r>
      <w:proofErr w:type="spellEnd"/>
      <w:r w:rsidRPr="00D7096E">
        <w:t xml:space="preserve"> to a </w:t>
      </w:r>
      <w:r w:rsidRPr="00A567EE">
        <w:rPr>
          <w:highlight w:val="yellow"/>
        </w:rPr>
        <w:t>5G UPF</w:t>
      </w:r>
      <w:r w:rsidRPr="00D7096E">
        <w:t xml:space="preserve"> (</w:t>
      </w:r>
      <w:r w:rsidRPr="00A567EE">
        <w:t>labelled</w:t>
      </w:r>
      <w:r w:rsidRPr="00D7096E">
        <w:t xml:space="preserve"> as </w:t>
      </w:r>
      <w:r w:rsidRPr="00A567EE">
        <w:t>"</w:t>
      </w:r>
      <w:r w:rsidRPr="00D7096E">
        <w:t>5G Router Server</w:t>
      </w:r>
      <w:r w:rsidRPr="00A567EE">
        <w:t>" in the figure</w:t>
      </w:r>
      <w:r w:rsidRPr="00D7096E">
        <w:t>), that is connect</w:t>
      </w:r>
      <w:r w:rsidRPr="00A567EE">
        <w:t>ed</w:t>
      </w:r>
      <w:r w:rsidRPr="00D7096E">
        <w:t xml:space="preserve"> through cable/</w:t>
      </w:r>
      <w:proofErr w:type="spellStart"/>
      <w:r w:rsidRPr="00D7096E">
        <w:t>fiber</w:t>
      </w:r>
      <w:proofErr w:type="spellEnd"/>
      <w:r w:rsidRPr="00D7096E">
        <w:t xml:space="preserve"> to the </w:t>
      </w:r>
      <w:proofErr w:type="spellStart"/>
      <w:r w:rsidRPr="00D7096E">
        <w:t>telestudio</w:t>
      </w:r>
      <w:proofErr w:type="spellEnd"/>
      <w:r w:rsidRPr="00D7096E">
        <w:t>.</w:t>
      </w:r>
    </w:p>
    <w:p w14:paraId="07FAF5C7" w14:textId="77777777" w:rsidR="00666B30" w:rsidRPr="00D7096E" w:rsidRDefault="00666B30" w:rsidP="00666B30">
      <w:pPr>
        <w:pStyle w:val="B1"/>
        <w:ind w:left="0" w:firstLine="0"/>
      </w:pPr>
      <w:r w:rsidRPr="00D7096E">
        <w:rPr>
          <w:noProof/>
        </w:rPr>
        <w:lastRenderedPageBreak/>
        <w:drawing>
          <wp:inline distT="0" distB="0" distL="0" distR="0" wp14:anchorId="1F7F82A7" wp14:editId="79C4145C">
            <wp:extent cx="5910733" cy="1432194"/>
            <wp:effectExtent l="0" t="0" r="0"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44701" cy="1440425"/>
                    </a:xfrm>
                    <a:prstGeom prst="rect">
                      <a:avLst/>
                    </a:prstGeom>
                    <a:noFill/>
                  </pic:spPr>
                </pic:pic>
              </a:graphicData>
            </a:graphic>
          </wp:inline>
        </w:drawing>
      </w:r>
    </w:p>
    <w:p w14:paraId="5FEEF030" w14:textId="4C6C05D6" w:rsidR="00666B30" w:rsidRDefault="00666B30" w:rsidP="004777BE">
      <w:pPr>
        <w:pStyle w:val="TF"/>
      </w:pPr>
      <w:r w:rsidRPr="00D7096E">
        <w:t>Figure 5.</w:t>
      </w:r>
      <w:r w:rsidR="004777BE">
        <w:t>6</w:t>
      </w:r>
      <w:r w:rsidRPr="00D7096E">
        <w:t xml:space="preserve">-1 Mobile </w:t>
      </w:r>
      <w:proofErr w:type="spellStart"/>
      <w:r w:rsidRPr="00D7096E">
        <w:t>telestudio</w:t>
      </w:r>
      <w:proofErr w:type="spellEnd"/>
      <w:r w:rsidRPr="00D7096E">
        <w:t xml:space="preserve"> scenario with 5G </w:t>
      </w:r>
      <w:proofErr w:type="spellStart"/>
      <w:r w:rsidRPr="00D7096E">
        <w:t>mmWAVE</w:t>
      </w:r>
      <w:proofErr w:type="spellEnd"/>
    </w:p>
    <w:p w14:paraId="3B694B47" w14:textId="333C2168" w:rsidR="008C591B" w:rsidRDefault="002539E0" w:rsidP="008D47D3">
      <w:pPr>
        <w:pStyle w:val="Heading1"/>
        <w:rPr>
          <w:noProof/>
        </w:rPr>
      </w:pPr>
      <w:bookmarkStart w:id="93" w:name="_Toc96536058"/>
      <w:r>
        <w:rPr>
          <w:noProof/>
        </w:rPr>
        <w:t>6</w:t>
      </w:r>
      <w:r w:rsidR="008C591B">
        <w:rPr>
          <w:noProof/>
        </w:rPr>
        <w:tab/>
        <w:t>Potential issues</w:t>
      </w:r>
      <w:r>
        <w:rPr>
          <w:noProof/>
        </w:rPr>
        <w:t xml:space="preserve"> and Candidate Solutions</w:t>
      </w:r>
      <w:bookmarkEnd w:id="93"/>
    </w:p>
    <w:p w14:paraId="585A5BF3" w14:textId="26AB7ACE" w:rsidR="005A73BE" w:rsidRDefault="002539E0" w:rsidP="008D47D3">
      <w:pPr>
        <w:pStyle w:val="Heading2"/>
      </w:pPr>
      <w:bookmarkStart w:id="94" w:name="_Toc96536059"/>
      <w:r>
        <w:t>6.1</w:t>
      </w:r>
      <w:r w:rsidR="005A73BE">
        <w:tab/>
        <w:t>General</w:t>
      </w:r>
      <w:bookmarkEnd w:id="94"/>
    </w:p>
    <w:p w14:paraId="7D72E416" w14:textId="77777777" w:rsidR="006907AD" w:rsidRDefault="006907AD" w:rsidP="006907AD">
      <w:pPr>
        <w:rPr>
          <w:noProof/>
        </w:rPr>
      </w:pPr>
      <w:r>
        <w:rPr>
          <w:noProof/>
        </w:rPr>
        <w:t>This clause describes and discusses a set of candidate solutions for addressing the different production use-cases and deployment options as introduced in clause 4.1 and clause 5.</w:t>
      </w:r>
    </w:p>
    <w:p w14:paraId="3BA51A0D" w14:textId="41FC529E" w:rsidR="006907AD" w:rsidRDefault="006907AD" w:rsidP="006907AD">
      <w:pPr>
        <w:pStyle w:val="B1"/>
        <w:rPr>
          <w:noProof/>
        </w:rPr>
      </w:pPr>
      <w:r>
        <w:rPr>
          <w:noProof/>
        </w:rPr>
        <w:t>-</w:t>
      </w:r>
      <w:r>
        <w:rPr>
          <w:noProof/>
        </w:rPr>
        <w:tab/>
      </w:r>
      <w:r w:rsidRPr="00143EC1">
        <w:rPr>
          <w:b/>
          <w:bCs/>
          <w:noProof/>
        </w:rPr>
        <w:t>Local Production:</w:t>
      </w:r>
      <w:r>
        <w:rPr>
          <w:noProof/>
        </w:rPr>
        <w:t xml:space="preserve"> The expectation for a local production is </w:t>
      </w:r>
      <w:r w:rsidRPr="00FA2609">
        <w:rPr>
          <w:noProof/>
        </w:rPr>
        <w:t>low</w:t>
      </w:r>
      <w:r>
        <w:rPr>
          <w:noProof/>
        </w:rPr>
        <w:t>-</w:t>
      </w:r>
      <w:r w:rsidRPr="00FA2609">
        <w:rPr>
          <w:noProof/>
        </w:rPr>
        <w:t>latency</w:t>
      </w:r>
      <w:r>
        <w:rPr>
          <w:noProof/>
        </w:rPr>
        <w:t xml:space="preserve"> operation</w:t>
      </w:r>
      <w:r w:rsidRPr="00FA2609">
        <w:rPr>
          <w:noProof/>
        </w:rPr>
        <w:t xml:space="preserve"> (</w:t>
      </w:r>
      <w:r>
        <w:rPr>
          <w:noProof/>
        </w:rPr>
        <w:t>a</w:t>
      </w:r>
      <w:r w:rsidRPr="00FA2609">
        <w:rPr>
          <w:noProof/>
        </w:rPr>
        <w:t xml:space="preserve"> few frames </w:t>
      </w:r>
      <w:r>
        <w:rPr>
          <w:noProof/>
        </w:rPr>
        <w:t xml:space="preserve">of </w:t>
      </w:r>
      <w:r w:rsidRPr="00FA2609">
        <w:rPr>
          <w:noProof/>
        </w:rPr>
        <w:t>delay)</w:t>
      </w:r>
      <w:r>
        <w:rPr>
          <w:noProof/>
        </w:rPr>
        <w:t xml:space="preserve"> at high bit rates</w:t>
      </w:r>
      <w:r w:rsidRPr="00FA2609">
        <w:rPr>
          <w:noProof/>
        </w:rPr>
        <w:t>. With today</w:t>
      </w:r>
      <w:r>
        <w:rPr>
          <w:noProof/>
        </w:rPr>
        <w:t>’</w:t>
      </w:r>
      <w:r w:rsidRPr="00FA2609">
        <w:rPr>
          <w:noProof/>
        </w:rPr>
        <w:t>s COFDM technology</w:t>
      </w:r>
      <w:r>
        <w:rPr>
          <w:noProof/>
        </w:rPr>
        <w:t xml:space="preserve"> [</w:t>
      </w:r>
      <w:r w:rsidR="002A4593">
        <w:rPr>
          <w:noProof/>
        </w:rPr>
        <w:t>78</w:t>
      </w:r>
      <w:r>
        <w:rPr>
          <w:noProof/>
        </w:rPr>
        <w:t>][</w:t>
      </w:r>
      <w:r w:rsidR="002A4593">
        <w:rPr>
          <w:noProof/>
        </w:rPr>
        <w:t>79</w:t>
      </w:r>
      <w:r>
        <w:rPr>
          <w:noProof/>
        </w:rPr>
        <w:t>]</w:t>
      </w:r>
      <w:r w:rsidRPr="00FA2609">
        <w:rPr>
          <w:noProof/>
        </w:rPr>
        <w:t>, a fixed capacity (e.g. 8</w:t>
      </w:r>
      <w:r>
        <w:rPr>
          <w:noProof/>
        </w:rPr>
        <w:t> </w:t>
      </w:r>
      <w:r w:rsidRPr="00FA2609">
        <w:rPr>
          <w:noProof/>
        </w:rPr>
        <w:t>MHz) is allocated to a production device (like a camera). This enables a camera to operate at low latency. The rate control of the video encoder is tuned to never exceed the allocated capacity. With 5G</w:t>
      </w:r>
      <w:r>
        <w:rPr>
          <w:noProof/>
        </w:rPr>
        <w:t xml:space="preserve"> NPN</w:t>
      </w:r>
      <w:r w:rsidRPr="00FA2609">
        <w:rPr>
          <w:noProof/>
        </w:rPr>
        <w:t xml:space="preserve">, this can only be achieved when allocating a </w:t>
      </w:r>
      <w:r>
        <w:rPr>
          <w:noProof/>
        </w:rPr>
        <w:t>Guaranteed Bit Rate (</w:t>
      </w:r>
      <w:r w:rsidRPr="00FA2609">
        <w:rPr>
          <w:noProof/>
        </w:rPr>
        <w:t>GBR</w:t>
      </w:r>
      <w:r>
        <w:rPr>
          <w:noProof/>
        </w:rPr>
        <w:t>)</w:t>
      </w:r>
      <w:r w:rsidRPr="00FA2609">
        <w:rPr>
          <w:noProof/>
        </w:rPr>
        <w:t xml:space="preserve"> QoS flow to the media. Non-GBR QoS flows may lead to situations where the UE needs to discard packets because the capacity is currently not available</w:t>
      </w:r>
      <w:r>
        <w:rPr>
          <w:noProof/>
        </w:rPr>
        <w:t>. Local Production may leverage specifically Deployment #1 (local SNPN deployment) or Deployment #2 (Local PNI-NPN with support for on-site edge computing).</w:t>
      </w:r>
    </w:p>
    <w:p w14:paraId="47E53A84" w14:textId="07FA536A" w:rsidR="006907AD" w:rsidRDefault="006907AD" w:rsidP="006907AD">
      <w:pPr>
        <w:pStyle w:val="B1"/>
        <w:rPr>
          <w:noProof/>
        </w:rPr>
      </w:pPr>
      <w:r>
        <w:rPr>
          <w:noProof/>
        </w:rPr>
        <w:t>-</w:t>
      </w:r>
      <w:r>
        <w:rPr>
          <w:noProof/>
        </w:rPr>
        <w:tab/>
      </w:r>
      <w:r w:rsidRPr="00143EC1">
        <w:rPr>
          <w:b/>
          <w:bCs/>
          <w:noProof/>
        </w:rPr>
        <w:t>Remote Production:</w:t>
      </w:r>
      <w:r>
        <w:rPr>
          <w:noProof/>
        </w:rPr>
        <w:t xml:space="preserve"> The expectation for a remote production </w:t>
      </w:r>
      <w:r w:rsidRPr="00306ABA">
        <w:rPr>
          <w:noProof/>
        </w:rPr>
        <w:t xml:space="preserve">is </w:t>
      </w:r>
      <w:r>
        <w:rPr>
          <w:noProof/>
        </w:rPr>
        <w:t xml:space="preserve">also </w:t>
      </w:r>
      <w:r w:rsidRPr="00306ABA">
        <w:rPr>
          <w:noProof/>
        </w:rPr>
        <w:t>low</w:t>
      </w:r>
      <w:r>
        <w:rPr>
          <w:noProof/>
        </w:rPr>
        <w:t>-</w:t>
      </w:r>
      <w:r w:rsidRPr="00306ABA">
        <w:rPr>
          <w:noProof/>
        </w:rPr>
        <w:t>latency</w:t>
      </w:r>
      <w:r>
        <w:rPr>
          <w:noProof/>
        </w:rPr>
        <w:t xml:space="preserve"> operation at high bit rates</w:t>
      </w:r>
      <w:r w:rsidRPr="00306ABA">
        <w:rPr>
          <w:noProof/>
        </w:rPr>
        <w:t xml:space="preserve">. However, there is a possibility to compromise, e.g. </w:t>
      </w:r>
      <w:r>
        <w:rPr>
          <w:noProof/>
        </w:rPr>
        <w:t xml:space="preserve">slightly </w:t>
      </w:r>
      <w:r w:rsidRPr="00306ABA">
        <w:rPr>
          <w:noProof/>
        </w:rPr>
        <w:t xml:space="preserve">higher latencies </w:t>
      </w:r>
      <w:r>
        <w:rPr>
          <w:noProof/>
        </w:rPr>
        <w:t>than</w:t>
      </w:r>
      <w:r w:rsidRPr="00306ABA">
        <w:rPr>
          <w:noProof/>
        </w:rPr>
        <w:t xml:space="preserve"> in local production but lower latencies as in contribution. </w:t>
      </w:r>
      <w:r>
        <w:rPr>
          <w:noProof/>
        </w:rPr>
        <w:t>Solutions need to account for some p</w:t>
      </w:r>
      <w:r w:rsidRPr="00306ABA">
        <w:rPr>
          <w:noProof/>
        </w:rPr>
        <w:t xml:space="preserve">acket </w:t>
      </w:r>
      <w:r>
        <w:rPr>
          <w:noProof/>
        </w:rPr>
        <w:t>loss and potentially for automatic bit rate adaptation. Remote Production may leverage specifically Deployment #2 (Remote Production) or Deployment #3.</w:t>
      </w:r>
    </w:p>
    <w:p w14:paraId="4002B2F8" w14:textId="177E5341" w:rsidR="006907AD" w:rsidRDefault="006907AD" w:rsidP="006907AD">
      <w:pPr>
        <w:pStyle w:val="B1"/>
        <w:rPr>
          <w:noProof/>
        </w:rPr>
      </w:pPr>
      <w:r>
        <w:rPr>
          <w:noProof/>
        </w:rPr>
        <w:t>-</w:t>
      </w:r>
      <w:r>
        <w:rPr>
          <w:noProof/>
        </w:rPr>
        <w:tab/>
      </w:r>
      <w:r w:rsidRPr="00143EC1">
        <w:rPr>
          <w:b/>
          <w:bCs/>
          <w:noProof/>
        </w:rPr>
        <w:t>Contribution:</w:t>
      </w:r>
      <w:r>
        <w:rPr>
          <w:noProof/>
        </w:rPr>
        <w:t xml:space="preserve"> The expectation for contribution is different than for production. Contribution links often operate at higher latencies than production links. However, a very flexible and on-demand (or even spontaneous) capacity allocation is important, e.g. as needed for Electronic News Gathering (ENG). Specifically Deployment #2 (Contribution) is in focus for most contribution cases. In some cases, Deployment #3 (with a nomadic SNPN) may also be applicable.</w:t>
      </w:r>
    </w:p>
    <w:p w14:paraId="7B000AE9" w14:textId="3D2CE3A4" w:rsidR="006907AD" w:rsidRPr="006907AD" w:rsidRDefault="006907AD" w:rsidP="005D4ED1">
      <w:pPr>
        <w:pStyle w:val="EditorsNote"/>
        <w:rPr>
          <w:noProof/>
        </w:rPr>
      </w:pPr>
      <w:r>
        <w:rPr>
          <w:noProof/>
        </w:rPr>
        <w:t xml:space="preserve">Editor’s Note: Considerations for </w:t>
      </w:r>
      <w:r w:rsidRPr="001129A4">
        <w:rPr>
          <w:i/>
          <w:iCs/>
        </w:rPr>
        <w:t>Installed and Live Sound</w:t>
      </w:r>
      <w:r>
        <w:rPr>
          <w:i/>
          <w:iCs/>
        </w:rPr>
        <w:t xml:space="preserve"> </w:t>
      </w:r>
      <w:r w:rsidRPr="00143EC1">
        <w:t>is ffs</w:t>
      </w:r>
      <w:r>
        <w:t>.</w:t>
      </w:r>
    </w:p>
    <w:p w14:paraId="2AA36DC6" w14:textId="7A3D5D86" w:rsidR="00AC3B03" w:rsidRDefault="002539E0" w:rsidP="002539E0">
      <w:pPr>
        <w:pStyle w:val="Heading2"/>
      </w:pPr>
      <w:bookmarkStart w:id="95" w:name="_Toc96536060"/>
      <w:r>
        <w:t>6</w:t>
      </w:r>
      <w:r w:rsidR="00AC3B03">
        <w:t>.2</w:t>
      </w:r>
      <w:r w:rsidR="00AC3B03">
        <w:tab/>
      </w:r>
      <w:r>
        <w:t xml:space="preserve">Key Issue #1: </w:t>
      </w:r>
      <w:r w:rsidR="00AC3B03" w:rsidRPr="00B83578">
        <w:t>Utilizing Available Capacity in Multi-Camera Scenarios</w:t>
      </w:r>
      <w:bookmarkEnd w:id="95"/>
    </w:p>
    <w:p w14:paraId="357E232A" w14:textId="18B89234" w:rsidR="002539E0" w:rsidRPr="002539E0" w:rsidRDefault="00085247" w:rsidP="008D47D3">
      <w:r>
        <w:rPr>
          <w:rFonts w:eastAsia="MS Mincho"/>
        </w:rPr>
        <w:t>T</w:t>
      </w:r>
      <w:r w:rsidR="002539E0" w:rsidRPr="00207CF6">
        <w:rPr>
          <w:rFonts w:eastAsia="MS Mincho"/>
        </w:rPr>
        <w:t>here is in several sc</w:t>
      </w:r>
      <w:r w:rsidR="002539E0">
        <w:rPr>
          <w:rFonts w:eastAsia="MS Mincho"/>
        </w:rPr>
        <w:t>e</w:t>
      </w:r>
      <w:r w:rsidR="002539E0" w:rsidRPr="00207CF6">
        <w:rPr>
          <w:rFonts w:eastAsia="MS Mincho"/>
        </w:rPr>
        <w:t>n</w:t>
      </w:r>
      <w:r w:rsidR="002539E0">
        <w:rPr>
          <w:rFonts w:eastAsia="MS Mincho"/>
        </w:rPr>
        <w:t>a</w:t>
      </w:r>
      <w:r w:rsidR="002539E0" w:rsidRPr="00207CF6">
        <w:rPr>
          <w:rFonts w:eastAsia="MS Mincho"/>
        </w:rPr>
        <w:t xml:space="preserve">rios a need to </w:t>
      </w:r>
      <w:proofErr w:type="gramStart"/>
      <w:r w:rsidR="002539E0">
        <w:rPr>
          <w:rFonts w:eastAsia="MS Mincho"/>
        </w:rPr>
        <w:t>dynamically and proactively control media rates</w:t>
      </w:r>
      <w:proofErr w:type="gramEnd"/>
      <w:r w:rsidR="002539E0">
        <w:rPr>
          <w:rFonts w:eastAsia="MS Mincho"/>
        </w:rPr>
        <w:t xml:space="preserve"> such that not all cameras use the maximum </w:t>
      </w:r>
      <w:r w:rsidR="00885A01">
        <w:rPr>
          <w:rFonts w:eastAsia="MS Mincho"/>
        </w:rPr>
        <w:t xml:space="preserve">bit </w:t>
      </w:r>
      <w:r w:rsidR="002539E0">
        <w:rPr>
          <w:rFonts w:eastAsia="MS Mincho"/>
        </w:rPr>
        <w:t>rate all the time.</w:t>
      </w:r>
      <w:r w:rsidR="002539E0" w:rsidRPr="00A05049">
        <w:rPr>
          <w:rFonts w:eastAsia="MS Mincho"/>
        </w:rPr>
        <w:t xml:space="preserve"> </w:t>
      </w:r>
      <w:r w:rsidR="002539E0">
        <w:rPr>
          <w:rFonts w:eastAsia="MS Mincho"/>
        </w:rPr>
        <w:t xml:space="preserve">Specifically, within a group of cameras that are used for the same live programme, there is need for reducing the rate for lower-prioritized cameras </w:t>
      </w:r>
      <w:proofErr w:type="gramStart"/>
      <w:r w:rsidR="002539E0">
        <w:rPr>
          <w:rFonts w:eastAsia="MS Mincho"/>
        </w:rPr>
        <w:t>in order to</w:t>
      </w:r>
      <w:proofErr w:type="gramEnd"/>
      <w:r w:rsidR="002539E0">
        <w:rPr>
          <w:rFonts w:eastAsia="MS Mincho"/>
        </w:rPr>
        <w:t xml:space="preserve">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3D6F2563" w14:textId="1EDEC41A" w:rsidR="00AC3B03" w:rsidRDefault="00AC3B03" w:rsidP="00AC3B03">
      <w:pPr>
        <w:rPr>
          <w:rFonts w:eastAsia="MS Mincho"/>
        </w:rPr>
      </w:pPr>
      <w:r>
        <w:rPr>
          <w:rFonts w:eastAsia="MS Mincho"/>
        </w:rPr>
        <w:t>U</w:t>
      </w:r>
      <w:r w:rsidRPr="00F13442">
        <w:rPr>
          <w:rFonts w:eastAsia="MS Mincho"/>
        </w:rPr>
        <w:t xml:space="preserve">sual </w:t>
      </w:r>
      <w:proofErr w:type="spellStart"/>
      <w:r w:rsidRPr="00F13442">
        <w:rPr>
          <w:rFonts w:eastAsia="MS Mincho"/>
        </w:rPr>
        <w:t>fiber</w:t>
      </w:r>
      <w:proofErr w:type="spellEnd"/>
      <w:r w:rsidRPr="00F13442">
        <w:rPr>
          <w:rFonts w:eastAsia="MS Mincho"/>
        </w:rPr>
        <w:t>-based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ED1D2CA" w:rsidR="00AC3B03" w:rsidRPr="005C4D8F" w:rsidRDefault="00AC3B03" w:rsidP="00AC3B03">
      <w:pPr>
        <w:pStyle w:val="TH"/>
        <w:rPr>
          <w:rFonts w:eastAsia="MS Mincho"/>
        </w:rPr>
      </w:pPr>
      <w:r>
        <w:lastRenderedPageBreak/>
        <w:t xml:space="preserve">Table </w:t>
      </w:r>
      <w:r w:rsidR="00555B81">
        <w:t>6.2.2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20663508" w:rsidR="00AC3B03" w:rsidRPr="005C4D8F" w:rsidRDefault="00AC3B03" w:rsidP="005A73BE">
            <w:pPr>
              <w:pStyle w:val="TAH"/>
            </w:pPr>
            <w:r w:rsidRPr="005C4D8F">
              <w:t xml:space="preserve"># </w:t>
            </w:r>
            <w:proofErr w:type="gramStart"/>
            <w:r w:rsidRPr="005C4D8F">
              <w:t>of</w:t>
            </w:r>
            <w:proofErr w:type="gramEnd"/>
            <w:r w:rsidRPr="005C4D8F">
              <w:t xml:space="preserve"> active U</w:t>
            </w:r>
            <w:r w:rsidR="00A644C7">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 xml:space="preserve">400 </w:t>
            </w:r>
            <w:proofErr w:type="spellStart"/>
            <w:r w:rsidRPr="005C4D8F">
              <w:rPr>
                <w:rFonts w:eastAsia="MS Mincho"/>
              </w:rPr>
              <w:t>ms</w:t>
            </w:r>
            <w:proofErr w:type="spellEnd"/>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 xml:space="preserve">6 </w:t>
            </w:r>
            <w:proofErr w:type="spellStart"/>
            <w:r w:rsidRPr="005C4D8F">
              <w:rPr>
                <w:rFonts w:eastAsia="MS Mincho"/>
              </w:rPr>
              <w:t>ms</w:t>
            </w:r>
            <w:proofErr w:type="spellEnd"/>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4007C386" w:rsidR="00AC3B03" w:rsidRPr="00CD57AB" w:rsidRDefault="00AC3B03" w:rsidP="00AC3B03">
      <w:pPr>
        <w:rPr>
          <w:rFonts w:eastAsia="MS Mincho"/>
          <w:b/>
          <w:bCs/>
        </w:rPr>
      </w:pPr>
      <w:r w:rsidRPr="007D385A">
        <w:rPr>
          <w:lang w:val="en-US"/>
        </w:rPr>
        <w:t xml:space="preserve">Further, Table </w:t>
      </w:r>
      <w:r w:rsidR="00555B81">
        <w:rPr>
          <w:lang w:val="en-US"/>
        </w:rPr>
        <w:t>6.2.2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xml:space="preserve">: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w:t>
      </w:r>
      <w:proofErr w:type="gramStart"/>
      <w:r>
        <w:rPr>
          <w:rFonts w:eastAsia="MS Mincho"/>
        </w:rPr>
        <w:t>in order to</w:t>
      </w:r>
      <w:proofErr w:type="gramEnd"/>
      <w:r>
        <w:rPr>
          <w:rFonts w:eastAsia="MS Mincho"/>
        </w:rPr>
        <w:t xml:space="preserve">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1EA38279" w:rsidR="00144590" w:rsidRDefault="002539E0" w:rsidP="008D47D3">
      <w:pPr>
        <w:pStyle w:val="Heading2"/>
        <w:rPr>
          <w:noProof/>
        </w:rPr>
      </w:pPr>
      <w:bookmarkStart w:id="96" w:name="_Toc96536061"/>
      <w:r>
        <w:rPr>
          <w:noProof/>
        </w:rPr>
        <w:lastRenderedPageBreak/>
        <w:t>6.3</w:t>
      </w:r>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6907AD">
        <w:rPr>
          <w:noProof/>
        </w:rPr>
        <w:t>T</w:t>
      </w:r>
      <w:r w:rsidR="00144590">
        <w:rPr>
          <w:noProof/>
        </w:rPr>
        <w:t>raffic segregation</w:t>
      </w:r>
      <w:r w:rsidR="006907AD">
        <w:rPr>
          <w:noProof/>
        </w:rPr>
        <w:t xml:space="preserve"> and prioritization</w:t>
      </w:r>
      <w:bookmarkEnd w:id="96"/>
    </w:p>
    <w:p w14:paraId="6BE1CE0F" w14:textId="55AC745C" w:rsidR="00144590" w:rsidRDefault="002539E0" w:rsidP="008D47D3">
      <w:pPr>
        <w:pStyle w:val="Heading3"/>
      </w:pPr>
      <w:bookmarkStart w:id="97" w:name="_Toc96536062"/>
      <w:r>
        <w:t>6.3.1</w:t>
      </w:r>
      <w:r w:rsidR="00144590">
        <w:tab/>
        <w:t>General</w:t>
      </w:r>
      <w:bookmarkEnd w:id="97"/>
    </w:p>
    <w:p w14:paraId="50AB1640" w14:textId="53F8CE27" w:rsidR="00144590" w:rsidRDefault="00144590" w:rsidP="00144590">
      <w:r w:rsidRPr="00751469">
        <w:t xml:space="preserve">This </w:t>
      </w:r>
      <w:r>
        <w:t xml:space="preserve">clause focuses on the usage of 5G Systems, </w:t>
      </w:r>
      <w:proofErr w:type="gramStart"/>
      <w:r>
        <w:t>assuming that</w:t>
      </w:r>
      <w:proofErr w:type="gramEnd"/>
      <w:r>
        <w:t xml:space="preserve">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 xml:space="preserve">An application flow is typically described by a 5-tuple, </w:t>
      </w:r>
      <w:proofErr w:type="gramStart"/>
      <w:r>
        <w:t>i.e.</w:t>
      </w:r>
      <w:proofErr w:type="gramEnd"/>
      <w:r>
        <w:t xml:space="preserv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w:t>
      </w:r>
      <w:proofErr w:type="gramStart"/>
      <w:r>
        <w:t>e.g.</w:t>
      </w:r>
      <w:proofErr w:type="gramEnd"/>
      <w:r>
        <w:t xml:space="preserve"> battery status), and position information for AR tracking.</w:t>
      </w:r>
    </w:p>
    <w:p w14:paraId="3A6A3831" w14:textId="72F3D5FC"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69641025" w14:textId="0B099B1E" w:rsidR="00466F55" w:rsidRDefault="002539E0" w:rsidP="008D47D3">
      <w:pPr>
        <w:pStyle w:val="Heading3"/>
      </w:pPr>
      <w:bookmarkStart w:id="98" w:name="_Toc96536063"/>
      <w:r>
        <w:t>6.3.2</w:t>
      </w:r>
      <w:r w:rsidR="00466F55">
        <w:tab/>
        <w:t>Application flow prioritisation</w:t>
      </w:r>
      <w:bookmarkEnd w:id="98"/>
    </w:p>
    <w:p w14:paraId="3ECC4FBB" w14:textId="655B4A90" w:rsidR="00466F55" w:rsidRDefault="00466F55" w:rsidP="00466F55">
      <w:pPr>
        <w:keepNext/>
      </w:pPr>
      <w:r>
        <w:t>Figure </w:t>
      </w:r>
      <w:r w:rsidR="00555B81">
        <w:t>6.3.2</w:t>
      </w:r>
      <w:r>
        <w:noBreakHyphen/>
        <w:t xml:space="preserve">1 depicts the same media flows of a single camera as shown in </w:t>
      </w:r>
      <w:r w:rsidR="008D4CD1">
        <w:t>f</w:t>
      </w:r>
      <w:r>
        <w:rPr>
          <w:noProof/>
        </w:rPr>
        <w:t>igure 5.2-1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5D4ED1">
      <w:pPr>
        <w:pStyle w:val="B1"/>
      </w:pPr>
      <w:r>
        <w:t>-</w:t>
      </w:r>
      <w:r>
        <w:tab/>
        <w:t>Group 3, with the lowest priority, comprises control flows.</w:t>
      </w:r>
    </w:p>
    <w:p w14:paraId="3F44BFBC" w14:textId="4006F309" w:rsidR="00466F55" w:rsidRDefault="00466F55" w:rsidP="00466F55">
      <w:pPr>
        <w:keepNext/>
      </w:pPr>
      <w:r>
        <w:lastRenderedPageBreak/>
        <w:t>Depending on the media production scenario, a certain set of media flows are present. For example, a teleprom</w:t>
      </w:r>
      <w:r w:rsidR="00885A01">
        <w:t>p</w:t>
      </w:r>
      <w:r>
        <w:t>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A485757" w:rsidR="00466F55" w:rsidRDefault="00466F55" w:rsidP="00466F55">
      <w:pPr>
        <w:pStyle w:val="TF"/>
      </w:pPr>
      <w:r>
        <w:t>Figure </w:t>
      </w:r>
      <w:r w:rsidR="00555B81">
        <w:t>6.3.2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w:t>
      </w:r>
      <w:proofErr w:type="gramStart"/>
      <w:r>
        <w:t>e.g.</w:t>
      </w:r>
      <w:proofErr w:type="gramEnd"/>
      <w:r>
        <w:t xml:space="preserve"> PTP or NTP) is always present and is essential for production.</w:t>
      </w:r>
    </w:p>
    <w:p w14:paraId="0F8DE56B" w14:textId="58FE1791" w:rsidR="00466F55" w:rsidRDefault="002539E0" w:rsidP="008D47D3">
      <w:pPr>
        <w:pStyle w:val="Heading3"/>
      </w:pPr>
      <w:bookmarkStart w:id="99" w:name="_Toc96536064"/>
      <w:r>
        <w:t>6.3.3</w:t>
      </w:r>
      <w:r w:rsidR="00466F55">
        <w:tab/>
        <w:t>Applying Quality of Service to application flows</w:t>
      </w:r>
      <w:bookmarkEnd w:id="99"/>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077FB66D" w:rsidR="00466F55" w:rsidRDefault="00466F55" w:rsidP="00466F55">
      <w:pPr>
        <w:keepNext/>
        <w:keepLines/>
      </w:pPr>
      <w:r w:rsidRPr="008C160F">
        <w:t xml:space="preserve">An example communication </w:t>
      </w:r>
      <w:r w:rsidRPr="003E555D">
        <w:t xml:space="preserve">protocol stack is illustrated </w:t>
      </w:r>
      <w:r>
        <w:t>in Figure </w:t>
      </w:r>
      <w:r w:rsidR="00555B81">
        <w:t>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w:t>
      </w:r>
      <w:r w:rsidR="005D4ED1">
        <w:t>(</w:t>
      </w:r>
      <w:r>
        <w:t>NMOS</w:t>
      </w:r>
      <w:r w:rsidR="005D4ED1">
        <w:t> [15]</w:t>
      </w:r>
      <w:r>
        <w:t xml:space="preserve"> is described in </w:t>
      </w:r>
      <w:r w:rsidR="005D4ED1">
        <w:t>c</w:t>
      </w:r>
      <w:r>
        <w:t>lause 4.5.2.</w:t>
      </w:r>
      <w:r w:rsidR="005D4ED1">
        <w:t>)</w:t>
      </w:r>
    </w:p>
    <w:p w14:paraId="7FF0F41B" w14:textId="77777777" w:rsidR="00466F55" w:rsidRDefault="00466F55" w:rsidP="005D4ED1">
      <w:pPr>
        <w:keepNext/>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3BC82809" w:rsidR="00466F55" w:rsidRDefault="00466F55" w:rsidP="00466F55">
      <w:pPr>
        <w:pStyle w:val="TF"/>
      </w:pPr>
      <w:r>
        <w:t>Figure </w:t>
      </w:r>
      <w:r w:rsidR="00555B81">
        <w:t>6.3.3</w:t>
      </w:r>
      <w:r>
        <w:noBreakHyphen/>
        <w:t>1: Example protocol stacks for different media application flows</w:t>
      </w:r>
    </w:p>
    <w:p w14:paraId="5DE7F60C" w14:textId="77777777" w:rsidR="005D4ED1" w:rsidRDefault="005D4ED1" w:rsidP="005D4ED1">
      <w:pPr>
        <w:keepNext/>
        <w:keepLines/>
      </w:pPr>
      <w:r>
        <w:lastRenderedPageBreak/>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5A4C2C6D" w14:textId="08B4C1DB" w:rsidR="00466F55" w:rsidRDefault="00466F55" w:rsidP="00466F55">
      <w:r>
        <w:t xml:space="preserve">The different combinations of media flows (Figure </w:t>
      </w:r>
      <w:r>
        <w:rPr>
          <w:noProof/>
        </w:rPr>
        <w:t>5.2-1</w:t>
      </w:r>
      <w:r>
        <w:t>) depend on the media production scenario. In the following, the mappings for some example scenarios are presented and discussed.</w:t>
      </w:r>
    </w:p>
    <w:p w14:paraId="3751443D" w14:textId="64CAF565" w:rsidR="00466F55" w:rsidRDefault="002539E0" w:rsidP="008D47D3">
      <w:pPr>
        <w:pStyle w:val="Heading3"/>
      </w:pPr>
      <w:bookmarkStart w:id="100" w:name="_Toc96536065"/>
      <w:r>
        <w:t>6.3.4</w:t>
      </w:r>
      <w:r w:rsidR="00466F55">
        <w:tab/>
        <w:t>Solutions leveraging 3GPP QoS</w:t>
      </w:r>
      <w:bookmarkEnd w:id="100"/>
    </w:p>
    <w:p w14:paraId="43B3AE8D" w14:textId="28579BE2" w:rsidR="00466F55" w:rsidRDefault="002539E0" w:rsidP="008D47D3">
      <w:pPr>
        <w:pStyle w:val="Heading4"/>
      </w:pPr>
      <w:bookmarkStart w:id="101" w:name="_Toc96536066"/>
      <w:r>
        <w:t>6.3.4.1</w:t>
      </w:r>
      <w:r w:rsidR="00466F55">
        <w:tab/>
        <w:t>General</w:t>
      </w:r>
      <w:bookmarkEnd w:id="101"/>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3F03422" w:rsidR="00466F55" w:rsidRDefault="002539E0" w:rsidP="008D47D3">
      <w:pPr>
        <w:pStyle w:val="Heading4"/>
      </w:pPr>
      <w:bookmarkStart w:id="102" w:name="_Toc96536067"/>
      <w:r>
        <w:t>6.3.4.2</w:t>
      </w:r>
      <w:r w:rsidR="00466F55">
        <w:tab/>
        <w:t>Solution Example A: Coarse-grained separation with separated media</w:t>
      </w:r>
      <w:bookmarkEnd w:id="102"/>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 xml:space="preserve">d onto the same UDP/IP flow, </w:t>
      </w:r>
      <w:proofErr w:type="gramStart"/>
      <w:r>
        <w:t>e.g.</w:t>
      </w:r>
      <w:proofErr w:type="gramEnd"/>
      <w:r>
        <w:t xml:space="preserve">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11C70C4E" w:rsidR="00466F55" w:rsidRDefault="00B96766" w:rsidP="008D47D3">
      <w:pPr>
        <w:pStyle w:val="Heading4"/>
      </w:pPr>
      <w:bookmarkStart w:id="103" w:name="_Toc96536068"/>
      <w:r>
        <w:lastRenderedPageBreak/>
        <w:t>6.3.4.3</w:t>
      </w:r>
      <w:r w:rsidR="00466F55">
        <w:tab/>
        <w:t>Solution Example B: Fine-grained separation with separated media</w:t>
      </w:r>
      <w:bookmarkEnd w:id="103"/>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 xml:space="preserve">As result, the individual media flows should be separated into separate application flows, </w:t>
      </w:r>
      <w:proofErr w:type="gramStart"/>
      <w:r>
        <w:t>e.g.</w:t>
      </w:r>
      <w:proofErr w:type="gramEnd"/>
      <w:r>
        <w:t xml:space="preserve"> UDP/IP flows or TCP/IP flows.</w:t>
      </w:r>
    </w:p>
    <w:p w14:paraId="7112C01C" w14:textId="77777777" w:rsidR="00466F55" w:rsidRDefault="00466F55" w:rsidP="00466F55">
      <w:pPr>
        <w:keepNext/>
      </w:pPr>
      <w:proofErr w:type="gramStart"/>
      <w:r>
        <w:t>In order to</w:t>
      </w:r>
      <w:proofErr w:type="gramEnd"/>
      <w:r>
        <w:t xml:space="preserve"> enable the 5G System to prioritise the audio elementary stream higher than the video elementary stream in Group 1, the elementary streams need to be carried as individual UDP/IP media flows.</w:t>
      </w:r>
    </w:p>
    <w:p w14:paraId="7760F85E" w14:textId="7F836959" w:rsidR="00466F55" w:rsidRDefault="00466F55" w:rsidP="00466F55">
      <w:pPr>
        <w:pStyle w:val="B1"/>
        <w:keepNext/>
        <w:rPr>
          <w:lang w:val="en-US"/>
        </w:rPr>
      </w:pPr>
      <w:r>
        <w:t>-</w:t>
      </w:r>
      <w:r>
        <w:tab/>
        <w:t xml:space="preserve">RIST Simple profile </w:t>
      </w:r>
      <w:r w:rsidR="0048050B">
        <w:t xml:space="preserve">(see clause 4.2.4) </w:t>
      </w:r>
      <w:r>
        <w:t xml:space="preserve">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6E279DBD" w:rsidR="00466F55" w:rsidRDefault="00466F55" w:rsidP="00466F55">
      <w:pPr>
        <w:pStyle w:val="B1"/>
        <w:rPr>
          <w:lang w:val="en-US"/>
        </w:rPr>
      </w:pPr>
      <w:r>
        <w:t>-</w:t>
      </w:r>
      <w:r>
        <w:tab/>
      </w:r>
      <w:r>
        <w:rPr>
          <w:lang w:val="en-US"/>
        </w:rPr>
        <w:t xml:space="preserve">RIST Main profile </w:t>
      </w:r>
      <w:r w:rsidR="0048050B">
        <w:rPr>
          <w:lang w:val="en-US"/>
        </w:rPr>
        <w:t xml:space="preserve">(see clause 4.2.4) </w:t>
      </w:r>
      <w:r>
        <w:t xml:space="preserve">uses GRE tunnelling to </w:t>
      </w:r>
      <w:r w:rsidR="0048050B">
        <w:t xml:space="preserve">multiplex </w:t>
      </w:r>
      <w:r>
        <w:t xml:space="preserve">all media flows </w:t>
      </w:r>
      <w:proofErr w:type="gramStart"/>
      <w:r>
        <w:t>in order to</w:t>
      </w:r>
      <w:proofErr w:type="gramEnd"/>
      <w:r>
        <w:t xml:space="preserve"> simplify NAT/firewall traversal.</w:t>
      </w:r>
    </w:p>
    <w:p w14:paraId="000B1E68" w14:textId="5A2783F8" w:rsidR="0048050B" w:rsidRDefault="0048050B" w:rsidP="0048050B">
      <w:pPr>
        <w:pStyle w:val="B1"/>
      </w:pPr>
      <w:r>
        <w:t>-</w:t>
      </w:r>
      <w:r>
        <w:tab/>
        <w:t>Alternatively, QRT [54] and RTP over QUIC [55] (see clause 4.6.2) can leverage the multiplexing capabilities of QUIC [51] to achieve the same multiplexing effect as GRE does in RIST Main profile, while using standardised QUIC proxies to further simplify NAT/firewall traversal. (These benefits can also be exploited without multiplexing when carrying a single RTP stream.)</w:t>
      </w:r>
    </w:p>
    <w:p w14:paraId="72F2364F" w14:textId="77777777" w:rsidR="0048050B" w:rsidRPr="00655D4B" w:rsidRDefault="0048050B" w:rsidP="0048050B">
      <w:pPr>
        <w:pStyle w:val="NO"/>
      </w:pPr>
      <w:r>
        <w:t>NOTE:</w:t>
      </w:r>
      <w:r>
        <w:tab/>
        <w:t>The usage of a tunnelling protocol prevents the 5G System from differentiating individual media flows multiplexed inside the tunnel, and thus inhibits its ability to apply different network QoS to the flows multiplexed inside a tunnel</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17D4D6B0" w14:textId="155E9448" w:rsidR="00466F55" w:rsidRDefault="00B96766" w:rsidP="008D47D3">
      <w:pPr>
        <w:pStyle w:val="Heading3"/>
      </w:pPr>
      <w:bookmarkStart w:id="104" w:name="_Toc96536069"/>
      <w:r>
        <w:t>6.3.5</w:t>
      </w:r>
      <w:r w:rsidR="00466F55">
        <w:tab/>
        <w:t>Solutions leveraging Network Slices</w:t>
      </w:r>
      <w:bookmarkEnd w:id="104"/>
    </w:p>
    <w:p w14:paraId="5B3CE7F7" w14:textId="50151565" w:rsidR="00466F55" w:rsidRDefault="00B96766" w:rsidP="008D47D3">
      <w:pPr>
        <w:pStyle w:val="Heading4"/>
      </w:pPr>
      <w:bookmarkStart w:id="105" w:name="_Toc96536070"/>
      <w:r>
        <w:t>6.3.5.1</w:t>
      </w:r>
      <w:r w:rsidR="00466F55">
        <w:tab/>
        <w:t>General</w:t>
      </w:r>
      <w:bookmarkEnd w:id="105"/>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1445990F" w:rsidR="00466F55" w:rsidRDefault="00B96766" w:rsidP="008D47D3">
      <w:pPr>
        <w:pStyle w:val="Heading4"/>
      </w:pPr>
      <w:bookmarkStart w:id="106" w:name="_Toc96536071"/>
      <w:r>
        <w:lastRenderedPageBreak/>
        <w:t>6.3.5.2</w:t>
      </w:r>
      <w:r w:rsidR="00466F55">
        <w:tab/>
        <w:t>Solution Example C: Separation using Multiple Network Slices</w:t>
      </w:r>
      <w:bookmarkEnd w:id="106"/>
    </w:p>
    <w:p w14:paraId="329A264E" w14:textId="77777777" w:rsidR="00466F55" w:rsidRDefault="00466F55" w:rsidP="00466F55">
      <w:pPr>
        <w:keepNext/>
      </w:pPr>
      <w:r>
        <w:t xml:space="preserve">In this example, the traffic separation is realized using multiple Network Slices. Here, </w:t>
      </w:r>
      <w:proofErr w:type="gramStart"/>
      <w:r>
        <w:t>similar to</w:t>
      </w:r>
      <w:proofErr w:type="gramEnd"/>
      <w:r>
        <w:t xml:space="preserve">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205C77F2" w:rsidR="00466F55" w:rsidRDefault="00B96766" w:rsidP="008D47D3">
      <w:pPr>
        <w:pStyle w:val="Heading4"/>
      </w:pPr>
      <w:bookmarkStart w:id="107" w:name="_Toc96536072"/>
      <w:r>
        <w:t>6.3.5.3</w:t>
      </w:r>
      <w:r w:rsidR="00466F55">
        <w:tab/>
        <w:t>Solution Example D: Separation using Network Slices and QoS</w:t>
      </w:r>
      <w:bookmarkEnd w:id="107"/>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7DF9A81C" w:rsidR="00144590" w:rsidRDefault="00B96766" w:rsidP="008D47D3">
      <w:pPr>
        <w:pStyle w:val="Heading3"/>
      </w:pPr>
      <w:bookmarkStart w:id="108" w:name="_Toc96536073"/>
      <w:r>
        <w:t>6.3.6</w:t>
      </w:r>
      <w:r w:rsidR="00144590">
        <w:tab/>
        <w:t>Summary</w:t>
      </w:r>
      <w:bookmarkEnd w:id="108"/>
    </w:p>
    <w:p w14:paraId="14569C50" w14:textId="00DB5486" w:rsidR="006907AD" w:rsidRDefault="006907AD" w:rsidP="006907AD">
      <w:r>
        <w:t xml:space="preserve">This section describes different solutions for traffic segregation </w:t>
      </w:r>
      <w:proofErr w:type="gramStart"/>
      <w:r>
        <w:t>in order to</w:t>
      </w:r>
      <w:proofErr w:type="gramEnd"/>
      <w:r>
        <w:t xml:space="preserve"> prioritize different application flows according to the needs of a media production. In principle, all the different production use-cases (see clause 6.1) require traffic prioritization in some shape or form. Depending on the collaboration scenario, the network can be provisioned (</w:t>
      </w:r>
      <w:proofErr w:type="gramStart"/>
      <w:r>
        <w:t>e.g.</w:t>
      </w:r>
      <w:proofErr w:type="gramEnd"/>
      <w:r>
        <w:t xml:space="preserve"> for QoS or Network Slicing) based traffic prioritization.</w:t>
      </w:r>
    </w:p>
    <w:p w14:paraId="59B762FB" w14:textId="79464BB4" w:rsidR="006907AD" w:rsidRDefault="006907AD" w:rsidP="006907AD">
      <w:r>
        <w:t>Generally, the traffic prioritization configuration can be provisioned statically (</w:t>
      </w:r>
      <w:proofErr w:type="gramStart"/>
      <w:r>
        <w:t>e.g.</w:t>
      </w:r>
      <w:proofErr w:type="gramEnd"/>
      <w:r>
        <w:t xml:space="preserve"> using Operation and Maintenance interfaces) or dynamically (using control APIs). For dynamic provisioning, the 5G System offers a set of APIs which can be used based on the collaboration.</w:t>
      </w:r>
    </w:p>
    <w:p w14:paraId="6B5D20AE" w14:textId="71F4A51A" w:rsidR="006907AD" w:rsidRDefault="006907AD" w:rsidP="005D4ED1">
      <w:pPr>
        <w:keepLines/>
      </w:pPr>
      <w:r>
        <w:t>In local production scenarios, the target is to operate at low latency, providing a constant media quality. No additional latency is accounted for in IP-level retransmissions or similar. It is recommended to use QoS flows with a Guaranteed Bit Rate (GBR) for media flows (</w:t>
      </w:r>
      <w:proofErr w:type="gramStart"/>
      <w:r>
        <w:t>e.g.</w:t>
      </w:r>
      <w:proofErr w:type="gramEnd"/>
      <w:r>
        <w:t xml:space="preserve"> program video and audio). Other application flows can use QoS without a bit rate guarantee (i.e., non-GBR).</w:t>
      </w:r>
    </w:p>
    <w:p w14:paraId="6EBBA9D2" w14:textId="77777777" w:rsidR="006907AD" w:rsidRDefault="006907AD" w:rsidP="006907AD">
      <w:r>
        <w:t>Remote production scenarios still target low latency. However, certain application-level adaptation schemes may be involved.</w:t>
      </w:r>
    </w:p>
    <w:p w14:paraId="3561D9B8" w14:textId="0720D59D" w:rsidR="00144590" w:rsidRDefault="006907AD" w:rsidP="005D4ED1">
      <w:r>
        <w:t>For contribution scenarios, the target is to provide a constant quality during a production event. The actual quality can vary from one production event to another.</w:t>
      </w:r>
    </w:p>
    <w:p w14:paraId="6C7A3B8C" w14:textId="0F8977FA" w:rsidR="00912B41" w:rsidRPr="00481F2E" w:rsidRDefault="00B96766" w:rsidP="008D47D3">
      <w:pPr>
        <w:pStyle w:val="Heading2"/>
      </w:pPr>
      <w:bookmarkStart w:id="109" w:name="_Toc96536074"/>
      <w:r>
        <w:lastRenderedPageBreak/>
        <w:t>6.4</w:t>
      </w:r>
      <w:r w:rsidR="00912B41">
        <w:tab/>
      </w:r>
      <w:r w:rsidR="00912B41">
        <w:rPr>
          <w:noProof/>
        </w:rPr>
        <w:t>Key Issue #</w:t>
      </w:r>
      <w:r w:rsidR="001E3932">
        <w:rPr>
          <w:noProof/>
        </w:rPr>
        <w:t>3</w:t>
      </w:r>
      <w:r w:rsidR="00912B41">
        <w:rPr>
          <w:noProof/>
        </w:rPr>
        <w:t>: Remote camera configuration and remote control</w:t>
      </w:r>
      <w:bookmarkEnd w:id="109"/>
    </w:p>
    <w:p w14:paraId="284B52D6" w14:textId="4560B68E"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110"/>
      <w:r>
        <w:rPr>
          <w:noProof/>
          <w:lang w:val="en-US"/>
        </w:rPr>
        <w:t>It is not the inten</w:t>
      </w:r>
      <w:r w:rsidR="00A644C7">
        <w:rPr>
          <w:noProof/>
          <w:lang w:val="en-US"/>
        </w:rPr>
        <w:t>tion</w:t>
      </w:r>
      <w:r>
        <w:rPr>
          <w:noProof/>
          <w:lang w:val="en-US"/>
        </w:rPr>
        <w:t xml:space="preserve"> to promote the definition of a new application, instead, </w:t>
      </w:r>
      <w:commentRangeEnd w:id="110"/>
      <w:r>
        <w:rPr>
          <w:rStyle w:val="CommentReference"/>
          <w:color w:val="auto"/>
        </w:rPr>
        <w:commentReference w:id="110"/>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3EEFDC8E" w:rsidR="003B1DBE" w:rsidRPr="000962D6" w:rsidRDefault="00B96766" w:rsidP="008D47D3">
      <w:pPr>
        <w:pStyle w:val="Heading2"/>
      </w:pPr>
      <w:bookmarkStart w:id="111" w:name="_Toc96536075"/>
      <w:r>
        <w:t>6.5</w:t>
      </w:r>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111"/>
    </w:p>
    <w:p w14:paraId="12AD855A" w14:textId="77777777" w:rsidR="003B1DBE" w:rsidRPr="0078468F" w:rsidRDefault="003B1DBE" w:rsidP="003B1DBE">
      <w:pPr>
        <w:pStyle w:val="EditorsNote"/>
      </w:pPr>
      <w:bookmarkStart w:id="112" w:name="_Hlk77675380"/>
      <w:r>
        <w:rPr>
          <w:noProof/>
          <w:lang w:val="en-US"/>
        </w:rPr>
        <w:t xml:space="preserve">Editor’s Note: This clause should describe </w:t>
      </w:r>
      <w:bookmarkEnd w:id="112"/>
      <w:r>
        <w:rPr>
          <w:noProof/>
          <w:lang w:val="en-US"/>
        </w:rPr>
        <w:t>implications on protocol usage, when only the program camera(s) send a high quality stream. Standby cameras only send a video stream with preview quality or no data.</w:t>
      </w:r>
    </w:p>
    <w:p w14:paraId="25E17988" w14:textId="3B163141" w:rsidR="003B1DBE" w:rsidRDefault="00B96766" w:rsidP="008D47D3">
      <w:pPr>
        <w:pStyle w:val="Heading2"/>
        <w:rPr>
          <w:noProof/>
          <w:lang w:val="en-US"/>
        </w:rPr>
      </w:pPr>
      <w:bookmarkStart w:id="113" w:name="_Toc96536076"/>
      <w:r>
        <w:rPr>
          <w:noProof/>
        </w:rPr>
        <w:t>6.6</w:t>
      </w:r>
      <w:r w:rsidR="003B1DBE" w:rsidRPr="00751469">
        <w:rPr>
          <w:noProof/>
        </w:rPr>
        <w:tab/>
      </w:r>
      <w:r w:rsidR="003B1DBE">
        <w:rPr>
          <w:noProof/>
        </w:rPr>
        <w:t>Key Issue #</w:t>
      </w:r>
      <w:r w:rsidR="001E3932">
        <w:rPr>
          <w:noProof/>
        </w:rPr>
        <w:t>5</w:t>
      </w:r>
      <w:r w:rsidR="003B1DBE">
        <w:rPr>
          <w:noProof/>
        </w:rPr>
        <w:t>: Dynamic bit rate adaptation</w:t>
      </w:r>
      <w:bookmarkEnd w:id="113"/>
    </w:p>
    <w:p w14:paraId="560013D9" w14:textId="248CF183" w:rsidR="003B1DBE" w:rsidRPr="000962D6" w:rsidRDefault="00B96766" w:rsidP="008D47D3">
      <w:pPr>
        <w:pStyle w:val="Heading3"/>
      </w:pPr>
      <w:bookmarkStart w:id="114" w:name="_Toc96536077"/>
      <w:r>
        <w:t>6.6.1</w:t>
      </w:r>
      <w:r w:rsidR="003B1DBE" w:rsidRPr="000962D6">
        <w:tab/>
        <w:t>General</w:t>
      </w:r>
      <w:bookmarkEnd w:id="114"/>
    </w:p>
    <w:p w14:paraId="5C064392" w14:textId="3EA449B2"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the network performance (</w:t>
      </w:r>
      <w:proofErr w:type="gramStart"/>
      <w:r w:rsidRPr="006A3BE7">
        <w:t>e.g.</w:t>
      </w:r>
      <w:proofErr w:type="gramEnd"/>
      <w:r w:rsidRPr="006A3BE7">
        <w:t xml:space="preserve">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w:t>
      </w:r>
      <w:r w:rsidR="00435D2D">
        <w:rPr>
          <w:noProof/>
          <w:lang w:val="en-US"/>
        </w:rPr>
        <w:t xml:space="preserve"> </w:t>
      </w:r>
      <w:r>
        <w:rPr>
          <w:noProof/>
          <w:lang w:val="en-US"/>
        </w:rPr>
        <w:t xml:space="preserve">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1021EC1F"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xml:space="preserve">, </w:t>
      </w:r>
      <w:r w:rsidR="0048050B">
        <w:rPr>
          <w:noProof/>
          <w:lang w:val="en-US"/>
        </w:rPr>
        <w:t xml:space="preserve">the RTCP-based congestion control feedback message defined in RFC 8888 [72], </w:t>
      </w:r>
      <w:r w:rsidRPr="0061656F">
        <w:rPr>
          <w:noProof/>
          <w:lang w:val="en-US"/>
        </w:rPr>
        <w:t>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5D343953"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w:t>
      </w:r>
      <w:r w:rsidR="005D4ED1">
        <w:rPr>
          <w:noProof/>
          <w:lang w:val="en-US"/>
        </w:rPr>
        <w:t xml:space="preserve"> </w:t>
      </w:r>
      <w:r>
        <w:rPr>
          <w:noProof/>
          <w:lang w:val="en-US"/>
        </w:rPr>
        <w:t>rate budget) should be studied</w:t>
      </w:r>
    </w:p>
    <w:p w14:paraId="439E1A1E" w14:textId="53469F89" w:rsidR="00254797" w:rsidRDefault="00254797" w:rsidP="00254797">
      <w:pPr>
        <w:pStyle w:val="NO"/>
        <w:rPr>
          <w:noProof/>
          <w:lang w:val="en-US"/>
        </w:rPr>
      </w:pPr>
      <w:r w:rsidRPr="002B4AE5">
        <w:rPr>
          <w:noProof/>
          <w:lang w:val="en-US"/>
        </w:rPr>
        <w:t xml:space="preserve">Editor’s Note: More input needed on </w:t>
      </w:r>
      <w:r>
        <w:rPr>
          <w:noProof/>
          <w:lang w:val="en-US"/>
        </w:rPr>
        <w:t>acceptable performance, potential SLA requirements, bit</w:t>
      </w:r>
      <w:r w:rsidR="005D4ED1">
        <w:rPr>
          <w:noProof/>
          <w:lang w:val="en-US"/>
        </w:rPr>
        <w:t xml:space="preserve"> </w:t>
      </w:r>
      <w:r>
        <w:rPr>
          <w:noProof/>
          <w:lang w:val="en-US"/>
        </w:rPr>
        <w:t xml:space="preserve">rate </w:t>
      </w:r>
      <w:r w:rsidRPr="002B4AE5">
        <w:rPr>
          <w:noProof/>
          <w:lang w:val="en-US"/>
        </w:rPr>
        <w:t>boundaries, such as accaptable minimal bit</w:t>
      </w:r>
      <w:r w:rsidR="00435D2D">
        <w:rPr>
          <w:noProof/>
          <w:lang w:val="en-US"/>
        </w:rPr>
        <w:t xml:space="preserve"> </w:t>
      </w:r>
      <w:r w:rsidRPr="002B4AE5">
        <w:rPr>
          <w:noProof/>
          <w:lang w:val="en-US"/>
        </w:rPr>
        <w:t xml:space="preserve">rate, etc </w:t>
      </w:r>
      <w:r>
        <w:rPr>
          <w:noProof/>
          <w:lang w:val="en-US"/>
        </w:rPr>
        <w:t>needed from media producer side.</w:t>
      </w:r>
    </w:p>
    <w:p w14:paraId="4B86AEAB" w14:textId="5861F371" w:rsidR="005D4ED1" w:rsidRDefault="003B1DBE" w:rsidP="003B1DBE">
      <w:pPr>
        <w:pStyle w:val="NO"/>
        <w:rPr>
          <w:noProof/>
          <w:lang w:val="en-US"/>
        </w:rPr>
      </w:pPr>
      <w:r>
        <w:rPr>
          <w:noProof/>
          <w:lang w:val="en-US"/>
        </w:rPr>
        <w:t>NOTE:</w:t>
      </w:r>
      <w:r>
        <w:rPr>
          <w:noProof/>
          <w:lang w:val="en-US"/>
        </w:rPr>
        <w:tab/>
        <w:t>Dynamic bit</w:t>
      </w:r>
      <w:r w:rsidR="00435D2D">
        <w:rPr>
          <w:noProof/>
          <w:lang w:val="en-US"/>
        </w:rPr>
        <w:t xml:space="preserve"> </w:t>
      </w:r>
      <w:r>
        <w:rPr>
          <w:noProof/>
          <w:lang w:val="en-US"/>
        </w:rPr>
        <w:t>rate adaptation is typically applied to video signals, but can also be applied to audio.</w:t>
      </w:r>
    </w:p>
    <w:p w14:paraId="38F667E8" w14:textId="77777777" w:rsidR="0048050B" w:rsidRPr="00C75CF7" w:rsidRDefault="0048050B" w:rsidP="0048050B">
      <w:pPr>
        <w:pStyle w:val="Heading3"/>
      </w:pPr>
      <w:bookmarkStart w:id="115" w:name="_Toc96536078"/>
      <w:r w:rsidRPr="00C75CF7">
        <w:lastRenderedPageBreak/>
        <w:t>6.6.2</w:t>
      </w:r>
      <w:r w:rsidRPr="00C75CF7">
        <w:tab/>
      </w:r>
      <w:r>
        <w:t>Dynamic b</w:t>
      </w:r>
      <w:r w:rsidRPr="00C75CF7">
        <w:t xml:space="preserve">it rate adaptation </w:t>
      </w:r>
      <w:r>
        <w:t xml:space="preserve">solutions leveraging </w:t>
      </w:r>
      <w:r w:rsidRPr="00C75CF7">
        <w:t>RTCP</w:t>
      </w:r>
      <w:r>
        <w:t>-based congestion control signalling</w:t>
      </w:r>
      <w:bookmarkEnd w:id="115"/>
    </w:p>
    <w:p w14:paraId="5FFCF809" w14:textId="77777777" w:rsidR="0048050B" w:rsidRDefault="0048050B" w:rsidP="0048050B">
      <w:pPr>
        <w:keepNext/>
        <w:keepLines/>
        <w:rPr>
          <w:noProof/>
          <w:lang w:val="en-US"/>
        </w:rPr>
      </w:pPr>
      <w:r>
        <w:rPr>
          <w:noProof/>
          <w:lang w:val="en-US"/>
        </w:rPr>
        <w:t>RTP-based media transport protocols such as RIST (see clause 4.2.4) as well as QRT and RTP over QUIC (see clause 4.6.2) can make use of RTCP-based congestion control mechanisms to apply rate control to RTP media flows [44] and to influence the bit rate of a media encoder in real time so that it operates within a capacity envelope dicatated by prevailing network conditions.</w:t>
      </w:r>
    </w:p>
    <w:p w14:paraId="656AB2B9" w14:textId="50AF0881" w:rsidR="005D4ED1" w:rsidRDefault="0048050B" w:rsidP="005D4ED1">
      <w:pPr>
        <w:rPr>
          <w:noProof/>
          <w:lang w:val="en-US"/>
        </w:rPr>
      </w:pPr>
      <w:r>
        <w:rPr>
          <w:noProof/>
          <w:lang w:val="en-US"/>
        </w:rPr>
        <w:t>A congestion control feedback packet is defined in RFC 8888 [</w:t>
      </w:r>
      <w:r w:rsidR="00D931A1">
        <w:rPr>
          <w:noProof/>
          <w:lang w:val="en-US"/>
        </w:rPr>
        <w:t>72</w:t>
      </w:r>
      <w:r>
        <w:rPr>
          <w:noProof/>
          <w:lang w:val="en-US"/>
        </w:rPr>
        <w:t>] for this purpose and it may be combined with a number of different congestion control algorithms, including (but not limited to) N</w:t>
      </w:r>
      <w:r w:rsidRPr="00DE4A32">
        <w:rPr>
          <w:noProof/>
          <w:lang w:val="en-US"/>
        </w:rPr>
        <w:t>etwork-Assisted Dynamic Adaptation (NADA)</w:t>
      </w:r>
      <w:r>
        <w:rPr>
          <w:noProof/>
          <w:lang w:val="en-US"/>
        </w:rPr>
        <w:t xml:space="preserve">, defined in </w:t>
      </w:r>
      <w:r w:rsidRPr="00DE4A32">
        <w:rPr>
          <w:noProof/>
          <w:lang w:val="en-US"/>
        </w:rPr>
        <w:t>RFC</w:t>
      </w:r>
      <w:r>
        <w:rPr>
          <w:noProof/>
          <w:lang w:val="en-US"/>
        </w:rPr>
        <w:t> </w:t>
      </w:r>
      <w:r w:rsidRPr="00DE4A32">
        <w:rPr>
          <w:noProof/>
          <w:lang w:val="en-US"/>
        </w:rPr>
        <w:t>8698</w:t>
      </w:r>
      <w:r>
        <w:rPr>
          <w:noProof/>
          <w:lang w:val="en-US"/>
        </w:rPr>
        <w:t xml:space="preserve"> [</w:t>
      </w:r>
      <w:r w:rsidR="00D931A1">
        <w:rPr>
          <w:noProof/>
          <w:lang w:val="en-US"/>
        </w:rPr>
        <w:t>73</w:t>
      </w:r>
      <w:r w:rsidRPr="001E4625">
        <w:rPr>
          <w:noProof/>
          <w:lang w:val="en-US"/>
        </w:rPr>
        <w:t>], Self-Clocked Rate Adaptation for Multimedia (SCReAM)</w:t>
      </w:r>
      <w:r>
        <w:rPr>
          <w:noProof/>
          <w:lang w:val="en-US"/>
        </w:rPr>
        <w:t>, defined in RFC </w:t>
      </w:r>
      <w:r w:rsidR="001850F2">
        <w:rPr>
          <w:noProof/>
          <w:lang w:val="en-US"/>
        </w:rPr>
        <w:t>8298</w:t>
      </w:r>
      <w:r w:rsidRPr="001E4625">
        <w:rPr>
          <w:noProof/>
          <w:lang w:val="en-US"/>
        </w:rPr>
        <w:t xml:space="preserve"> [</w:t>
      </w:r>
      <w:r w:rsidR="00D931A1">
        <w:rPr>
          <w:noProof/>
          <w:lang w:val="en-US"/>
        </w:rPr>
        <w:t>74</w:t>
      </w:r>
      <w:r w:rsidRPr="001E4625">
        <w:rPr>
          <w:noProof/>
          <w:lang w:val="en-US"/>
        </w:rPr>
        <w:t>], Google Congestion Control [</w:t>
      </w:r>
      <w:r w:rsidR="001850F2">
        <w:rPr>
          <w:noProof/>
          <w:lang w:val="en-US"/>
        </w:rPr>
        <w:t>75</w:t>
      </w:r>
      <w:r w:rsidRPr="001E4625">
        <w:rPr>
          <w:noProof/>
          <w:lang w:val="en-US"/>
        </w:rPr>
        <w:t>] and Shared Bottleneck Detection</w:t>
      </w:r>
      <w:r>
        <w:rPr>
          <w:noProof/>
          <w:lang w:val="en-US"/>
        </w:rPr>
        <w:t xml:space="preserve">, defined in </w:t>
      </w:r>
      <w:r>
        <w:t>RFC 8382</w:t>
      </w:r>
      <w:r w:rsidRPr="001E4625">
        <w:rPr>
          <w:noProof/>
          <w:lang w:val="en-US"/>
        </w:rPr>
        <w:t xml:space="preserve"> [</w:t>
      </w:r>
      <w:r w:rsidR="001850F2">
        <w:rPr>
          <w:noProof/>
          <w:lang w:val="en-US"/>
        </w:rPr>
        <w:t>76</w:t>
      </w:r>
      <w:r w:rsidRPr="001E4625">
        <w:rPr>
          <w:noProof/>
          <w:lang w:val="en-US"/>
        </w:rPr>
        <w:t>].</w:t>
      </w:r>
    </w:p>
    <w:p w14:paraId="108D0963" w14:textId="0F9BD33A" w:rsidR="003B1DBE" w:rsidRDefault="00B96766" w:rsidP="008D47D3">
      <w:pPr>
        <w:pStyle w:val="Heading2"/>
        <w:rPr>
          <w:noProof/>
          <w:lang w:val="en-US"/>
        </w:rPr>
      </w:pPr>
      <w:bookmarkStart w:id="116" w:name="_Toc96536079"/>
      <w:r>
        <w:rPr>
          <w:noProof/>
        </w:rPr>
        <w:t>6.7</w:t>
      </w:r>
      <w:r w:rsidR="003B1DBE" w:rsidRPr="00751469">
        <w:rPr>
          <w:noProof/>
        </w:rPr>
        <w:tab/>
      </w:r>
      <w:r w:rsidR="003B1DBE">
        <w:rPr>
          <w:noProof/>
        </w:rPr>
        <w:t>Key Issue #</w:t>
      </w:r>
      <w:r w:rsidR="001E3932">
        <w:rPr>
          <w:noProof/>
        </w:rPr>
        <w:t>6</w:t>
      </w:r>
      <w:r w:rsidR="003B1DBE">
        <w:rPr>
          <w:noProof/>
        </w:rPr>
        <w:t>: Configurable Audio Channels</w:t>
      </w:r>
      <w:bookmarkEnd w:id="116"/>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 xml:space="preserve">Is it needed to send audio frames with “many null payload </w:t>
      </w:r>
      <w:proofErr w:type="gramStart"/>
      <w:r>
        <w:t>bytes“</w:t>
      </w:r>
      <w:proofErr w:type="gramEnd"/>
      <w:r>
        <w:t>? What is the practice in ST 2110, which also supports separated A &amp; V?</w:t>
      </w:r>
    </w:p>
    <w:p w14:paraId="3D10096E" w14:textId="77777777" w:rsidR="003B1DBE" w:rsidRDefault="003B1DBE" w:rsidP="003B1DBE">
      <w:pPr>
        <w:pStyle w:val="EditorsNote"/>
        <w:numPr>
          <w:ilvl w:val="1"/>
          <w:numId w:val="7"/>
        </w:numPr>
      </w:pPr>
      <w:r>
        <w:t xml:space="preserve">Would all audio </w:t>
      </w:r>
      <w:proofErr w:type="gramStart"/>
      <w:r>
        <w:t>channel</w:t>
      </w:r>
      <w:proofErr w:type="gramEnd"/>
      <w:r>
        <w:t xml:space="preserve">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48" w:tooltip="Serial transmission" w:history="1">
        <w:r w:rsidRPr="008006BE">
          <w:t>serial digital transmission</w:t>
        </w:r>
      </w:hyperlink>
      <w:r>
        <w:t xml:space="preserve"> </w:t>
      </w:r>
      <w:r w:rsidRPr="008006BE">
        <w:t>over</w:t>
      </w:r>
      <w:r>
        <w:t xml:space="preserve"> </w:t>
      </w:r>
      <w:hyperlink r:id="rId49" w:tooltip="Audio bit depth" w:history="1">
        <w:r w:rsidRPr="008006BE">
          <w:t>coaxial cable</w:t>
        </w:r>
      </w:hyperlink>
      <w:r>
        <w:t xml:space="preserve"> </w:t>
      </w:r>
      <w:r w:rsidRPr="008006BE">
        <w:t>or</w:t>
      </w:r>
      <w:r>
        <w:t xml:space="preserve"> optical </w:t>
      </w:r>
      <w:hyperlink r:id="rId50" w:tooltip="Fibre-optic" w:history="1">
        <w:r w:rsidRPr="008006BE">
          <w:t>fibre</w:t>
        </w:r>
      </w:hyperlink>
      <w:r>
        <w:t xml:space="preserve"> </w:t>
      </w:r>
      <w:r w:rsidRPr="008006BE">
        <w:t>lines of 28, 56, 32, or 64 channels; and</w:t>
      </w:r>
      <w:r>
        <w:t xml:space="preserve"> </w:t>
      </w:r>
      <w:hyperlink r:id="rId51" w:tooltip="Sampling rate" w:history="1">
        <w:r w:rsidRPr="008006BE">
          <w:t>sampling rates</w:t>
        </w:r>
      </w:hyperlink>
      <w:r>
        <w:t xml:space="preserve"> </w:t>
      </w:r>
      <w:r w:rsidRPr="008006BE">
        <w:t>to 96 kHz and beyond</w:t>
      </w:r>
      <w:r>
        <w:t xml:space="preserve"> </w:t>
      </w:r>
      <w:r w:rsidRPr="008006BE">
        <w:t>with an</w:t>
      </w:r>
      <w:r>
        <w:t xml:space="preserve"> </w:t>
      </w:r>
      <w:hyperlink r:id="rId52"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w:t>
      </w:r>
      <w:proofErr w:type="gramStart"/>
      <w:r>
        <w:t>so as to</w:t>
      </w:r>
      <w:proofErr w:type="gramEnd"/>
      <w:r>
        <w:t xml:space="preserve">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w:t>
      </w:r>
      <w:proofErr w:type="spellStart"/>
      <w:r>
        <w:t>atomospherhic</w:t>
      </w:r>
      <w:proofErr w:type="spellEnd"/>
      <w:r>
        <w:t xml:space="preserve"> or spot effects.</w:t>
      </w:r>
    </w:p>
    <w:p w14:paraId="505BF751" w14:textId="6F79B017" w:rsidR="003B1DBE" w:rsidRDefault="003B1DBE" w:rsidP="00556D2D">
      <w:pPr>
        <w:pStyle w:val="EditorsNote"/>
      </w:pPr>
      <w:r>
        <w:t xml:space="preserve">Editor’s Note: It should be </w:t>
      </w:r>
      <w:proofErr w:type="gramStart"/>
      <w:r>
        <w:t>checked,</w:t>
      </w:r>
      <w:proofErr w:type="gramEnd"/>
      <w:r>
        <w:t xml:space="preserve"> whether there is a DVB or SMPTE threshold definition for “silence”.</w:t>
      </w:r>
    </w:p>
    <w:p w14:paraId="732BAD53" w14:textId="77777777" w:rsidR="003B1DBE" w:rsidRDefault="003B1DBE" w:rsidP="003B1DBE">
      <w:commentRangeStart w:id="117"/>
      <w:commentRangeEnd w:id="117"/>
      <w:r>
        <w:commentReference w:id="117"/>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1B727BD1" w:rsidR="003B1DBE" w:rsidRPr="008006BE" w:rsidRDefault="003B1DBE" w:rsidP="003B1DBE">
      <w:r w:rsidRPr="008006BE">
        <w:rPr>
          <w:rFonts w:eastAsia="Calibri"/>
        </w:rPr>
        <w:lastRenderedPageBreak/>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w:t>
      </w:r>
      <w:proofErr w:type="gramStart"/>
      <w:r w:rsidRPr="008006BE">
        <w:rPr>
          <w:rFonts w:eastAsia="Calibri"/>
        </w:rPr>
        <w:t>SDI</w:t>
      </w:r>
      <w:proofErr w:type="gramEnd"/>
      <w:r w:rsidRPr="008006BE">
        <w:rPr>
          <w:rFonts w:eastAsia="Calibri"/>
        </w:rPr>
        <w:t xml:space="preserve"> and 24G-SDI) are available to support from standard definition up to </w:t>
      </w:r>
      <w:r w:rsidR="00A644C7">
        <w:rPr>
          <w:rFonts w:eastAsia="Calibri"/>
        </w:rPr>
        <w:t>UHD video</w:t>
      </w:r>
      <w:r w:rsidRPr="008006BE">
        <w:rPr>
          <w:rFonts w:eastAsia="Calibri"/>
        </w:rPr>
        <w:t xml:space="preserve">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 xml:space="preserve">3G-SDI and later supports 32 channels but in practice it is limited to 16 channels as it is rare to find products that support more than 16 channels. In </w:t>
      </w:r>
      <w:proofErr w:type="gramStart"/>
      <w:r>
        <w:t>fact</w:t>
      </w:r>
      <w:proofErr w:type="gramEnd"/>
      <w:r>
        <w:t xml:space="preserve">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w:t>
      </w:r>
      <w:proofErr w:type="spellStart"/>
      <w:proofErr w:type="gramStart"/>
      <w:r w:rsidRPr="008006BE">
        <w:rPr>
          <w:rFonts w:eastAsia="Calibri"/>
        </w:rPr>
        <w:t>carriage.For</w:t>
      </w:r>
      <w:proofErr w:type="spellEnd"/>
      <w:proofErr w:type="gramEnd"/>
      <w:r w:rsidRPr="008006BE">
        <w:rPr>
          <w:rFonts w:eastAsia="Calibri"/>
        </w:rPr>
        <w:t xml:space="preserve">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 xml:space="preserve">1 </w:t>
      </w:r>
      <w:proofErr w:type="spellStart"/>
      <w:r w:rsidRPr="008006BE">
        <w:rPr>
          <w:rFonts w:eastAsia="Calibri"/>
        </w:rPr>
        <w:t>ms</w:t>
      </w:r>
      <w:proofErr w:type="spellEnd"/>
      <w:r w:rsidRPr="008006BE">
        <w:rPr>
          <w:rFonts w:eastAsia="Calibri"/>
        </w:rPr>
        <w:t xml:space="preserve"> packet time (48 audio samples per channel in each packet)</w:t>
      </w:r>
      <w:r>
        <w:rPr>
          <w:rFonts w:eastAsia="Calibri"/>
        </w:rPr>
        <w:t>.</w:t>
      </w:r>
    </w:p>
    <w:p w14:paraId="0F238D9C" w14:textId="574F6E71" w:rsidR="00BD010C" w:rsidRPr="000962D6" w:rsidRDefault="00B96766" w:rsidP="008D47D3">
      <w:pPr>
        <w:pStyle w:val="Heading2"/>
      </w:pPr>
      <w:bookmarkStart w:id="118" w:name="_Toc96536080"/>
      <w:r>
        <w:t>6.8</w:t>
      </w:r>
      <w:r w:rsidR="00BD010C" w:rsidRPr="000962D6">
        <w:tab/>
      </w:r>
      <w:r w:rsidR="00BD010C">
        <w:rPr>
          <w:noProof/>
        </w:rPr>
        <w:t>Key Issue #</w:t>
      </w:r>
      <w:r w:rsidR="008D47D3">
        <w:rPr>
          <w:noProof/>
        </w:rPr>
        <w:t>7</w:t>
      </w:r>
      <w:r w:rsidR="00BD010C">
        <w:rPr>
          <w:noProof/>
        </w:rPr>
        <w:t xml:space="preserve">: </w:t>
      </w:r>
      <w:r w:rsidR="00BD010C" w:rsidRPr="000962D6">
        <w:t>Usage of NPN (SNPN or PNI-NPN)</w:t>
      </w:r>
      <w:bookmarkEnd w:id="118"/>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Non-Public Networks (NPN) to refer to a 5G System (5GS) deployed for private use (</w:t>
      </w:r>
      <w:proofErr w:type="gramStart"/>
      <w:r w:rsidRPr="00F32F27">
        <w:rPr>
          <w:lang w:eastAsia="en-GB"/>
        </w:rPr>
        <w:t>e.g.</w:t>
      </w:r>
      <w:proofErr w:type="gramEnd"/>
      <w:r w:rsidRPr="00F32F27">
        <w:rPr>
          <w:lang w:eastAsia="en-GB"/>
        </w:rPr>
        <w:t xml:space="preserve">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w:t>
      </w:r>
      <w:proofErr w:type="gramStart"/>
      <w:r>
        <w:t>e.g.</w:t>
      </w:r>
      <w:proofErr w:type="gramEnd"/>
      <w:r>
        <w:t xml:space="preserve">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lastRenderedPageBreak/>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1204D466"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NPN user (</w:t>
      </w:r>
      <w:proofErr w:type="gramStart"/>
      <w:r>
        <w:t>e.g.</w:t>
      </w:r>
      <w:proofErr w:type="gramEnd"/>
      <w:r>
        <w:t xml:space="preserve">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 xml:space="preserve">Such a network slice may define specific network functions or features to be used for the NPN including, for instance, UE onboarding and authentication, Time Sensitive Networking (TSN) [39] integration, etc, </w:t>
      </w:r>
      <w:proofErr w:type="gramStart"/>
      <w:r>
        <w:t>i.e.</w:t>
      </w:r>
      <w:proofErr w:type="gramEnd"/>
      <w:r>
        <w:t xml:space="preserve"> features can typically always be provided by an SNPN.</w:t>
      </w:r>
    </w:p>
    <w:p w14:paraId="71CF2A70" w14:textId="77777777" w:rsidR="00BD010C" w:rsidRPr="00C518B8" w:rsidRDefault="00BD010C" w:rsidP="00BD010C">
      <w:pPr>
        <w:pStyle w:val="B1"/>
        <w:ind w:hanging="1"/>
      </w:pPr>
      <w:r>
        <w:t xml:space="preserve">For </w:t>
      </w:r>
      <w:proofErr w:type="gramStart"/>
      <w:r>
        <w:t>both of these</w:t>
      </w:r>
      <w:proofErr w:type="gramEnd"/>
      <w:r>
        <w:t xml:space="preserve"> deployment models, the PLMN ID is used to access the PNI-NPN. Therefore, UEs must already have a subscription to a PLMN. </w:t>
      </w:r>
      <w:proofErr w:type="gramStart"/>
      <w:r>
        <w:t>In order to</w:t>
      </w:r>
      <w:proofErr w:type="gramEnd"/>
      <w:r>
        <w:t xml:space="preserve">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119"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w:t>
      </w:r>
      <w:proofErr w:type="gramStart"/>
      <w:r w:rsidRPr="00B710C3">
        <w:t>e.g.</w:t>
      </w:r>
      <w:proofErr w:type="gramEnd"/>
      <w:r w:rsidRPr="00B710C3">
        <w:t xml:space="preserve">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119"/>
    <w:p w14:paraId="2080C144" w14:textId="37F1EC76" w:rsidR="00BD010C"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3F4AA0F2" w14:textId="77777777" w:rsidR="00666B30" w:rsidRDefault="00666B30" w:rsidP="00666B30">
      <w:pPr>
        <w:pStyle w:val="Heading2"/>
        <w:rPr>
          <w:noProof/>
        </w:rPr>
      </w:pPr>
      <w:bookmarkStart w:id="120" w:name="_Toc96536081"/>
      <w:r>
        <w:rPr>
          <w:noProof/>
        </w:rPr>
        <w:t>6.9</w:t>
      </w:r>
      <w:r>
        <w:rPr>
          <w:noProof/>
        </w:rPr>
        <w:tab/>
      </w:r>
      <w:r w:rsidRPr="00E13B06">
        <w:rPr>
          <w:noProof/>
        </w:rPr>
        <w:t>Key Issue #</w:t>
      </w:r>
      <w:r>
        <w:rPr>
          <w:noProof/>
        </w:rPr>
        <w:t>8</w:t>
      </w:r>
      <w:r w:rsidRPr="00E13B06">
        <w:rPr>
          <w:noProof/>
        </w:rPr>
        <w:t xml:space="preserve">: Usage of </w:t>
      </w:r>
      <w:r>
        <w:rPr>
          <w:noProof/>
        </w:rPr>
        <w:t>mmWAVE</w:t>
      </w:r>
      <w:r w:rsidRPr="00E13B06">
        <w:rPr>
          <w:noProof/>
        </w:rPr>
        <w:t xml:space="preserve"> </w:t>
      </w:r>
      <w:r>
        <w:rPr>
          <w:noProof/>
        </w:rPr>
        <w:t>for low-latency television production</w:t>
      </w:r>
      <w:bookmarkEnd w:id="120"/>
    </w:p>
    <w:p w14:paraId="2D0D48FE" w14:textId="5E0DF0B2" w:rsidR="00666B30" w:rsidRDefault="00666B30" w:rsidP="00666B30">
      <w:pPr>
        <w:pStyle w:val="B1"/>
        <w:ind w:left="0" w:firstLine="0"/>
      </w:pPr>
      <w:r w:rsidRPr="005C73A8">
        <w:t xml:space="preserve">As </w:t>
      </w:r>
      <w:r>
        <w:t>introduced in clause 5.5, a l</w:t>
      </w:r>
      <w:r w:rsidRPr="00913523">
        <w:t xml:space="preserve">ightweight </w:t>
      </w:r>
      <w:r>
        <w:t xml:space="preserve">video </w:t>
      </w:r>
      <w:r w:rsidRPr="00913523">
        <w:t xml:space="preserve">compression codec is </w:t>
      </w:r>
      <w:r>
        <w:t xml:space="preserve">typically </w:t>
      </w:r>
      <w:r w:rsidRPr="00913523">
        <w:t xml:space="preserve">used to achieve </w:t>
      </w:r>
      <w:r>
        <w:t>l</w:t>
      </w:r>
      <w:r w:rsidRPr="00913523">
        <w:t>ow</w:t>
      </w:r>
      <w:r>
        <w:t xml:space="preserve"> l</w:t>
      </w:r>
      <w:r w:rsidRPr="00913523">
        <w:t xml:space="preserve">atency </w:t>
      </w:r>
      <w:r>
        <w:t>in television p</w:t>
      </w:r>
      <w:r w:rsidRPr="00913523">
        <w:t xml:space="preserve">roduction and is currently transmitted via </w:t>
      </w:r>
      <w:r>
        <w:t xml:space="preserve">IP or Ethernet cabling. 5G </w:t>
      </w:r>
      <w:proofErr w:type="spellStart"/>
      <w:r>
        <w:t>mmWAVE</w:t>
      </w:r>
      <w:proofErr w:type="spellEnd"/>
      <w:r>
        <w:t xml:space="preserve"> </w:t>
      </w:r>
      <w:proofErr w:type="gramStart"/>
      <w:r>
        <w:t>is capable of providing</w:t>
      </w:r>
      <w:proofErr w:type="gramEnd"/>
      <w:r>
        <w:t xml:space="preserve"> the sufficient large data rate, but the wireless channel fluctuation may challenge service quality. </w:t>
      </w:r>
      <w:proofErr w:type="gramStart"/>
      <w:r>
        <w:t xml:space="preserve">In particular, </w:t>
      </w:r>
      <w:proofErr w:type="spellStart"/>
      <w:r>
        <w:t>mmWAVE</w:t>
      </w:r>
      <w:proofErr w:type="spellEnd"/>
      <w:proofErr w:type="gramEnd"/>
      <w:r>
        <w:t xml:space="preserve"> spectrum is prone and sensitive to propagation and penetration loss, as well as to blockage by objects and human bodies. To better utilize the wireless channel reflection and scattering, 3GPP defines advanced beam management as well as multi-carrier operation [5</w:t>
      </w:r>
      <w:r w:rsidR="00F25715">
        <w:t>9</w:t>
      </w:r>
      <w:r>
        <w:t>].</w:t>
      </w:r>
    </w:p>
    <w:p w14:paraId="71B61362" w14:textId="77777777" w:rsidR="00666B30" w:rsidRDefault="00666B30" w:rsidP="00666B30">
      <w:pPr>
        <w:pStyle w:val="B1"/>
        <w:keepNext/>
        <w:ind w:left="0" w:firstLine="0"/>
      </w:pPr>
      <w:r>
        <w:lastRenderedPageBreak/>
        <w:t xml:space="preserve">Nevertheless, to operate production scenarios at several hundred megabits per second over a </w:t>
      </w:r>
      <w:proofErr w:type="spellStart"/>
      <w:r>
        <w:t>mmWAVE</w:t>
      </w:r>
      <w:proofErr w:type="spellEnd"/>
      <w:r>
        <w:t xml:space="preserve"> radio link, content delivery protocols and codecs are needed that can compensate the </w:t>
      </w:r>
      <w:proofErr w:type="spellStart"/>
      <w:r>
        <w:t>mmWAVE</w:t>
      </w:r>
      <w:proofErr w:type="spellEnd"/>
      <w:r>
        <w:t xml:space="preserve"> channel characteristics, support high reliability and achieve the high bit rate as shown in Figure 6.9-1.</w:t>
      </w:r>
    </w:p>
    <w:p w14:paraId="71129201" w14:textId="77777777" w:rsidR="00666B30" w:rsidRDefault="00666B30" w:rsidP="00666B30">
      <w:pPr>
        <w:pStyle w:val="B1"/>
        <w:ind w:left="0" w:firstLine="0"/>
      </w:pPr>
      <w:r>
        <w:rPr>
          <w:noProof/>
        </w:rPr>
        <w:drawing>
          <wp:inline distT="0" distB="0" distL="0" distR="0" wp14:anchorId="692ACE21" wp14:editId="2A32C01A">
            <wp:extent cx="5987034" cy="3216175"/>
            <wp:effectExtent l="0" t="0" r="0" b="3810"/>
            <wp:docPr id="9" name="Picture 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imeline&#10;&#10;Description automatically generated"/>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999361" cy="3222797"/>
                    </a:xfrm>
                    <a:prstGeom prst="rect">
                      <a:avLst/>
                    </a:prstGeom>
                    <a:noFill/>
                  </pic:spPr>
                </pic:pic>
              </a:graphicData>
            </a:graphic>
          </wp:inline>
        </w:drawing>
      </w:r>
    </w:p>
    <w:p w14:paraId="707836DB" w14:textId="411CDCEC" w:rsidR="00666B30" w:rsidRDefault="00666B30" w:rsidP="00666B30">
      <w:pPr>
        <w:pStyle w:val="TH"/>
      </w:pPr>
      <w:r>
        <w:t>Figure 6.9-1</w:t>
      </w:r>
      <w:r w:rsidR="00435D2D">
        <w:t>:</w:t>
      </w:r>
      <w:r>
        <w:t xml:space="preserve"> </w:t>
      </w:r>
      <w:r w:rsidRPr="000B1662">
        <w:t xml:space="preserve">Protocol architecture – Mobile </w:t>
      </w:r>
      <w:proofErr w:type="spellStart"/>
      <w:r w:rsidR="00435D2D">
        <w:t>t</w:t>
      </w:r>
      <w:r w:rsidRPr="000B1662">
        <w:t>elestudio</w:t>
      </w:r>
      <w:proofErr w:type="spellEnd"/>
    </w:p>
    <w:p w14:paraId="4EDD718F" w14:textId="77777777" w:rsidR="00666B30" w:rsidRDefault="00666B30" w:rsidP="00666B30">
      <w:pPr>
        <w:pStyle w:val="B1"/>
        <w:ind w:left="0" w:firstLine="0"/>
      </w:pPr>
      <w:r>
        <w:t xml:space="preserve">At least the following techniques should be considered for </w:t>
      </w:r>
      <w:proofErr w:type="spellStart"/>
      <w:r>
        <w:t>mmWAVE</w:t>
      </w:r>
      <w:proofErr w:type="spellEnd"/>
      <w:r>
        <w:t xml:space="preserve"> based content delivery protocols:</w:t>
      </w:r>
    </w:p>
    <w:p w14:paraId="205A5A7C" w14:textId="59B42E08" w:rsidR="00666B30" w:rsidRPr="003A66AC" w:rsidRDefault="00666B30" w:rsidP="00666B30">
      <w:pPr>
        <w:pStyle w:val="B1"/>
      </w:pPr>
      <w:r w:rsidRPr="00435D2D">
        <w:rPr>
          <w:lang w:val="en-US"/>
        </w:rPr>
        <w:t>1.</w:t>
      </w:r>
      <w:r w:rsidRPr="00435D2D">
        <w:rPr>
          <w:lang w:val="en-US"/>
        </w:rPr>
        <w:tab/>
      </w:r>
      <w:r w:rsidRPr="00435D2D">
        <w:rPr>
          <w:i/>
          <w:iCs/>
          <w:lang w:val="en-US"/>
        </w:rPr>
        <w:t>Adaptive</w:t>
      </w:r>
      <w:r w:rsidRPr="005D4ED1">
        <w:rPr>
          <w:i/>
          <w:iCs/>
          <w:lang w:val="en-US"/>
        </w:rPr>
        <w:t xml:space="preserve"> bit rate encoding.</w:t>
      </w:r>
      <w:r>
        <w:rPr>
          <w:lang w:val="en-US"/>
        </w:rPr>
        <w:t xml:space="preserve"> Dynamically adjusting the encoder bit rate allows the encoded picture </w:t>
      </w:r>
      <w:r w:rsidRPr="003A66AC">
        <w:t xml:space="preserve">quality </w:t>
      </w:r>
      <w:r>
        <w:t xml:space="preserve">to be increased or decreased </w:t>
      </w:r>
      <w:r w:rsidRPr="003A66AC">
        <w:t>according to variation</w:t>
      </w:r>
      <w:r>
        <w:t xml:space="preserve"> in the performance of the wireless channel</w:t>
      </w:r>
      <w:r w:rsidRPr="003A66AC">
        <w:t>.</w:t>
      </w:r>
      <w:r>
        <w:t xml:space="preserve"> </w:t>
      </w:r>
      <w:r w:rsidR="00435D2D">
        <w:t xml:space="preserve">(See clause 6.6 </w:t>
      </w:r>
      <w:r>
        <w:t>for more details.</w:t>
      </w:r>
      <w:r w:rsidR="00435D2D">
        <w:t>)</w:t>
      </w:r>
    </w:p>
    <w:p w14:paraId="454E113A" w14:textId="77777777" w:rsidR="00666B30" w:rsidRPr="003A66AC" w:rsidRDefault="00666B30" w:rsidP="00666B30">
      <w:pPr>
        <w:pStyle w:val="B1"/>
      </w:pPr>
      <w:r>
        <w:t>2.</w:t>
      </w:r>
      <w:r>
        <w:tab/>
      </w:r>
      <w:r w:rsidRPr="005D4ED1">
        <w:rPr>
          <w:i/>
          <w:iCs/>
        </w:rPr>
        <w:t>Packet reordering.</w:t>
      </w:r>
      <w:r w:rsidRPr="003A66AC">
        <w:t xml:space="preserve"> Wireless channels change rapidly and the mobile system usual employs Hybrid Automated Repeat Query (HARQ) at the physical layer to retransmit data blocks that fail to arrive at the receiver. The packets sent earlier may arrive after the packets sent later due to different retransmission times. This might lead to wrong orders of packets and further errors at the decoder. The receiver could buffer the received packets and reorder them in case of missing original packets, although </w:t>
      </w:r>
      <w:r>
        <w:t>doing so</w:t>
      </w:r>
      <w:r w:rsidRPr="003A66AC">
        <w:t xml:space="preserve"> incur</w:t>
      </w:r>
      <w:r>
        <w:t>s</w:t>
      </w:r>
      <w:r w:rsidRPr="003A66AC">
        <w:t xml:space="preserve"> a latency penalty.</w:t>
      </w:r>
    </w:p>
    <w:p w14:paraId="5EF7B12A" w14:textId="77777777" w:rsidR="00666B30" w:rsidRDefault="00666B30" w:rsidP="00666B30">
      <w:pPr>
        <w:pStyle w:val="B1"/>
        <w:rPr>
          <w:lang w:val="en-US"/>
        </w:rPr>
      </w:pPr>
      <w:r>
        <w:t>3.</w:t>
      </w:r>
      <w:r>
        <w:tab/>
      </w:r>
      <w:r w:rsidRPr="005D4ED1">
        <w:rPr>
          <w:i/>
          <w:iCs/>
        </w:rPr>
        <w:t>Error correction</w:t>
      </w:r>
      <w:r w:rsidRPr="005D4ED1">
        <w:rPr>
          <w:i/>
          <w:iCs/>
          <w:lang w:val="en-US"/>
        </w:rPr>
        <w:t>.</w:t>
      </w:r>
      <w:r>
        <w:rPr>
          <w:lang w:val="en-US"/>
        </w:rPr>
        <w:t xml:space="preserve"> AL-FEC, ARQ, or Frame repair are usually used to compensate for reception errors.</w:t>
      </w:r>
    </w:p>
    <w:p w14:paraId="5F5482F4" w14:textId="77777777" w:rsidR="00666B30" w:rsidRDefault="00666B30" w:rsidP="00666B30">
      <w:pPr>
        <w:pStyle w:val="B2"/>
        <w:rPr>
          <w:lang w:val="en-US"/>
        </w:rPr>
      </w:pPr>
      <w:r>
        <w:rPr>
          <w:lang w:val="en-US"/>
        </w:rPr>
        <w:t>-</w:t>
      </w:r>
      <w:r>
        <w:rPr>
          <w:lang w:val="en-US"/>
        </w:rPr>
        <w:tab/>
      </w:r>
      <w:r w:rsidRPr="005D4ED1">
        <w:rPr>
          <w:i/>
          <w:iCs/>
          <w:lang w:val="en-US"/>
        </w:rPr>
        <w:t>Application Layer Forward Error/Erasure Correction (AL</w:t>
      </w:r>
      <w:r w:rsidRPr="005D4ED1">
        <w:rPr>
          <w:i/>
          <w:iCs/>
          <w:lang w:val="en-US"/>
        </w:rPr>
        <w:noBreakHyphen/>
        <w:t>FEC)</w:t>
      </w:r>
      <w:r>
        <w:rPr>
          <w:lang w:val="en-US"/>
        </w:rPr>
        <w:t xml:space="preserve"> techniques transmit additional redundant coded bits or packets </w:t>
      </w:r>
      <w:proofErr w:type="gramStart"/>
      <w:r>
        <w:rPr>
          <w:lang w:val="en-US"/>
        </w:rPr>
        <w:t>in order to</w:t>
      </w:r>
      <w:proofErr w:type="gramEnd"/>
      <w:r>
        <w:rPr>
          <w:lang w:val="en-US"/>
        </w:rPr>
        <w:t xml:space="preserve"> </w:t>
      </w:r>
      <w:r w:rsidRPr="002C1A4A">
        <w:t>make</w:t>
      </w:r>
      <w:r>
        <w:rPr>
          <w:lang w:val="en-US"/>
        </w:rPr>
        <w:t xml:space="preserve"> the bit stream or packet stream more robust. Extra channel bandwidth is required to accommodate the AL</w:t>
      </w:r>
      <w:r>
        <w:rPr>
          <w:lang w:val="en-US"/>
        </w:rPr>
        <w:noBreakHyphen/>
        <w:t>FEC overhead and additional memory is required at the sender and at the receiver to process the AL</w:t>
      </w:r>
      <w:r>
        <w:rPr>
          <w:lang w:val="en-US"/>
        </w:rPr>
        <w:noBreakHyphen/>
        <w:t>FEC information. AL</w:t>
      </w:r>
      <w:r>
        <w:rPr>
          <w:lang w:val="en-US"/>
        </w:rPr>
        <w:noBreakHyphen/>
        <w:t>FEC also includes a variable time penalty, which may be undesirable in low-latency production.</w:t>
      </w:r>
    </w:p>
    <w:p w14:paraId="4830BDA8" w14:textId="7056C3A4" w:rsidR="00666B30" w:rsidRPr="002C1A4A" w:rsidRDefault="00666B30" w:rsidP="00666B30">
      <w:pPr>
        <w:pStyle w:val="B2"/>
      </w:pPr>
      <w:r>
        <w:rPr>
          <w:lang w:val="en-US"/>
        </w:rPr>
        <w:t>-</w:t>
      </w:r>
      <w:r>
        <w:rPr>
          <w:lang w:val="en-US"/>
        </w:rPr>
        <w:tab/>
      </w:r>
      <w:r w:rsidRPr="005D4ED1">
        <w:rPr>
          <w:i/>
          <w:iCs/>
          <w:lang w:val="en-US"/>
        </w:rPr>
        <w:t>Automatic Repeat Query (</w:t>
      </w:r>
      <w:r w:rsidRPr="005D4ED1">
        <w:rPr>
          <w:i/>
          <w:iCs/>
        </w:rPr>
        <w:t>ARQ)</w:t>
      </w:r>
      <w:r w:rsidRPr="002C1A4A">
        <w:t xml:space="preserve"> involves retransmitting data that was not received </w:t>
      </w:r>
      <w:r>
        <w:t>at the request of</w:t>
      </w:r>
      <w:r w:rsidRPr="002C1A4A">
        <w:t xml:space="preserve"> the receiver</w:t>
      </w:r>
      <w:r>
        <w:t>, signalled by means of explicit acknowledgement packets back to the sender</w:t>
      </w:r>
      <w:r w:rsidRPr="002C1A4A">
        <w:t xml:space="preserve">. This retransmission introduces </w:t>
      </w:r>
      <w:r>
        <w:t>a variable delay</w:t>
      </w:r>
      <w:r w:rsidRPr="002C1A4A">
        <w:t xml:space="preserve"> which is undesirable for low-latency production.</w:t>
      </w:r>
    </w:p>
    <w:p w14:paraId="10E8A8E8" w14:textId="77777777" w:rsidR="00666B30" w:rsidRDefault="00666B30" w:rsidP="00666B30">
      <w:pPr>
        <w:pStyle w:val="B2"/>
      </w:pPr>
      <w:r>
        <w:t>-</w:t>
      </w:r>
      <w:r>
        <w:tab/>
        <w:t xml:space="preserve">The </w:t>
      </w:r>
      <w:r w:rsidRPr="005D4ED1">
        <w:rPr>
          <w:i/>
          <w:iCs/>
        </w:rPr>
        <w:t>Frame repair</w:t>
      </w:r>
      <w:r w:rsidRPr="002C1A4A">
        <w:t xml:space="preserve"> </w:t>
      </w:r>
      <w:r>
        <w:t>technique is an error concealment technique and compensates for</w:t>
      </w:r>
      <w:r w:rsidRPr="002C1A4A">
        <w:t xml:space="preserve"> </w:t>
      </w:r>
      <w:r>
        <w:t xml:space="preserve">undecodable video frames that result from lost </w:t>
      </w:r>
      <w:r w:rsidRPr="002C1A4A">
        <w:t>packets by interp</w:t>
      </w:r>
      <w:r>
        <w:t>o</w:t>
      </w:r>
      <w:r w:rsidRPr="002C1A4A">
        <w:t xml:space="preserve">lating </w:t>
      </w:r>
      <w:r>
        <w:t>between</w:t>
      </w:r>
      <w:r w:rsidRPr="002C1A4A">
        <w:t xml:space="preserve"> neighbo</w:t>
      </w:r>
      <w:r>
        <w:t>u</w:t>
      </w:r>
      <w:r w:rsidRPr="002C1A4A">
        <w:t xml:space="preserve">ring </w:t>
      </w:r>
      <w:r>
        <w:t>successfully decoded frames.</w:t>
      </w:r>
      <w:r w:rsidRPr="002C1A4A">
        <w:t xml:space="preserve"> </w:t>
      </w:r>
      <w:r>
        <w:t xml:space="preserve">If the receiver interpolates only from (successfully received) past frames, this neither </w:t>
      </w:r>
      <w:r w:rsidRPr="002C1A4A">
        <w:t>require</w:t>
      </w:r>
      <w:r>
        <w:t>s</w:t>
      </w:r>
      <w:r w:rsidRPr="002C1A4A">
        <w:t xml:space="preserve"> additional bandwidth</w:t>
      </w:r>
      <w:r>
        <w:t>,</w:t>
      </w:r>
      <w:r w:rsidRPr="002C1A4A">
        <w:t xml:space="preserve"> </w:t>
      </w:r>
      <w:r>
        <w:t xml:space="preserve">nor does it add any latency. If future frames are used, the interpolation process does incur some additional </w:t>
      </w:r>
      <w:r w:rsidRPr="002C1A4A">
        <w:t>latency.</w:t>
      </w:r>
    </w:p>
    <w:p w14:paraId="48A47BB6" w14:textId="77777777" w:rsidR="00666B30" w:rsidRPr="006F0F35" w:rsidRDefault="00666B30" w:rsidP="00666B30">
      <w:pPr>
        <w:pStyle w:val="B1"/>
        <w:ind w:hanging="1"/>
      </w:pPr>
      <w:r w:rsidRPr="002C1A4A">
        <w:t xml:space="preserve">Among these three </w:t>
      </w:r>
      <w:r>
        <w:t xml:space="preserve">error correction </w:t>
      </w:r>
      <w:r w:rsidRPr="002C1A4A">
        <w:t xml:space="preserve">techniques, if the errors happen occasionally, Frame repair can maintain </w:t>
      </w:r>
      <w:r>
        <w:t>a</w:t>
      </w:r>
      <w:r>
        <w:rPr>
          <w:lang w:val="en-US"/>
        </w:rPr>
        <w:t xml:space="preserve"> similar bit rate and latency performance as Ethernet.</w:t>
      </w:r>
    </w:p>
    <w:p w14:paraId="61671030" w14:textId="4B9C6982" w:rsidR="00A244A5" w:rsidRPr="000B633D" w:rsidRDefault="006A50A9" w:rsidP="00A244A5">
      <w:pPr>
        <w:pStyle w:val="Heading1"/>
      </w:pPr>
      <w:bookmarkStart w:id="121" w:name="_Toc96536082"/>
      <w:r>
        <w:rPr>
          <w:lang w:val="en-US"/>
        </w:rPr>
        <w:lastRenderedPageBreak/>
        <w:t>7</w:t>
      </w:r>
      <w:r w:rsidR="00A244A5">
        <w:rPr>
          <w:lang w:val="en-US"/>
        </w:rPr>
        <w:tab/>
      </w:r>
      <w:r w:rsidR="00A244A5" w:rsidRPr="001F074B">
        <w:rPr>
          <w:lang w:val="en-US"/>
        </w:rPr>
        <w:t>Summary</w:t>
      </w:r>
      <w:r w:rsidR="00A244A5">
        <w:t xml:space="preserve"> and Conclusions</w:t>
      </w:r>
      <w:bookmarkEnd w:id="121"/>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122" w:name="_Toc96536083"/>
      <w:r w:rsidRPr="004D3578">
        <w:lastRenderedPageBreak/>
        <w:t>Annex &lt;X&gt; (informative):</w:t>
      </w:r>
      <w:r w:rsidRPr="004D3578">
        <w:br/>
        <w:t>Change history</w:t>
      </w:r>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0204DD43" w14:textId="77777777" w:rsidTr="00435D2D">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23" w:name="historyclause"/>
            <w:bookmarkEnd w:id="123"/>
            <w:r w:rsidRPr="00235394">
              <w:rPr>
                <w:b/>
              </w:rPr>
              <w:t>Change history</w:t>
            </w:r>
          </w:p>
        </w:tc>
      </w:tr>
      <w:tr w:rsidR="003C3971" w:rsidRPr="00235394" w14:paraId="31519F2F" w14:textId="77777777" w:rsidTr="00435D2D">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41" w:type="dxa"/>
            <w:shd w:val="pct10" w:color="auto" w:fill="FFFFFF"/>
          </w:tcPr>
          <w:p w14:paraId="1E3CF857" w14:textId="709C5D5A" w:rsidR="003C3971" w:rsidRPr="00235394" w:rsidRDefault="003C3971" w:rsidP="00DF2B1F">
            <w:pPr>
              <w:pStyle w:val="TAL"/>
              <w:rPr>
                <w:b/>
                <w:sz w:val="16"/>
              </w:rPr>
            </w:pPr>
            <w:proofErr w:type="spellStart"/>
            <w:r w:rsidRPr="00235394">
              <w:rPr>
                <w:b/>
                <w:sz w:val="16"/>
              </w:rPr>
              <w:t>T</w:t>
            </w:r>
            <w:r w:rsidR="007D385A" w:rsidRPr="00235394">
              <w:rPr>
                <w:b/>
                <w:sz w:val="16"/>
              </w:rPr>
              <w:t>d</w:t>
            </w:r>
            <w:r w:rsidRPr="00235394">
              <w:rPr>
                <w:b/>
                <w:sz w:val="16"/>
              </w:rPr>
              <w:t>oc</w:t>
            </w:r>
            <w:proofErr w:type="spellEnd"/>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435D2D">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53"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41"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435D2D">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53"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41"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435D2D">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53"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41"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 xml:space="preserve">Description of camera media flows in a </w:t>
            </w:r>
            <w:proofErr w:type="gramStart"/>
            <w:r w:rsidRPr="008C591B">
              <w:rPr>
                <w:sz w:val="16"/>
                <w:szCs w:val="16"/>
              </w:rPr>
              <w:t>Multi-Camera</w:t>
            </w:r>
            <w:proofErr w:type="gramEnd"/>
            <w:r w:rsidRPr="008C591B">
              <w:rPr>
                <w:sz w:val="16"/>
                <w:szCs w:val="16"/>
              </w:rPr>
              <w:t xml:space="preserve">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435D2D">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53"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41"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435D2D">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53"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41"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292C4B74"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 xml:space="preserve">[FS_NPN5AVProd] Proposal of </w:t>
            </w:r>
            <w:proofErr w:type="gramStart"/>
            <w:r w:rsidRPr="003B1DBE">
              <w:rPr>
                <w:sz w:val="16"/>
                <w:szCs w:val="16"/>
              </w:rPr>
              <w:t>two bit</w:t>
            </w:r>
            <w:proofErr w:type="gramEnd"/>
            <w:r w:rsidR="00435D2D">
              <w:rPr>
                <w:sz w:val="16"/>
                <w:szCs w:val="16"/>
              </w:rPr>
              <w:t xml:space="preserve"> </w:t>
            </w:r>
            <w:r w:rsidRPr="003B1DBE">
              <w:rPr>
                <w:sz w:val="16"/>
                <w:szCs w:val="16"/>
              </w:rPr>
              <w: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435D2D">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53"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41"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435D2D">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53"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41"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435D2D">
        <w:tc>
          <w:tcPr>
            <w:tcW w:w="800" w:type="dxa"/>
            <w:shd w:val="solid" w:color="FFFFFF" w:fill="auto"/>
          </w:tcPr>
          <w:p w14:paraId="00E78896" w14:textId="6B551FBF" w:rsidR="00810EAB" w:rsidRDefault="00810EAB" w:rsidP="00C72833">
            <w:pPr>
              <w:pStyle w:val="TAC"/>
              <w:rPr>
                <w:sz w:val="16"/>
                <w:szCs w:val="16"/>
              </w:rPr>
            </w:pPr>
            <w:r>
              <w:rPr>
                <w:sz w:val="16"/>
                <w:szCs w:val="16"/>
              </w:rPr>
              <w:t>2021-12</w:t>
            </w:r>
          </w:p>
        </w:tc>
        <w:tc>
          <w:tcPr>
            <w:tcW w:w="853" w:type="dxa"/>
            <w:shd w:val="solid" w:color="FFFFFF" w:fill="auto"/>
          </w:tcPr>
          <w:p w14:paraId="4D6FA195" w14:textId="58003380" w:rsidR="00810EAB" w:rsidRDefault="00810EAB" w:rsidP="00C72833">
            <w:pPr>
              <w:pStyle w:val="TAC"/>
              <w:rPr>
                <w:sz w:val="16"/>
                <w:szCs w:val="16"/>
              </w:rPr>
            </w:pPr>
            <w:r>
              <w:rPr>
                <w:sz w:val="16"/>
                <w:szCs w:val="16"/>
              </w:rPr>
              <w:t>Post SA4#116</w:t>
            </w:r>
          </w:p>
        </w:tc>
        <w:tc>
          <w:tcPr>
            <w:tcW w:w="1041" w:type="dxa"/>
            <w:shd w:val="solid" w:color="FFFFFF" w:fill="auto"/>
          </w:tcPr>
          <w:p w14:paraId="4E96A8B8" w14:textId="1F29017F" w:rsidR="00810EAB" w:rsidRDefault="00810EAB" w:rsidP="00C72833">
            <w:pPr>
              <w:pStyle w:val="TAC"/>
              <w:rPr>
                <w:sz w:val="16"/>
                <w:szCs w:val="16"/>
              </w:rPr>
            </w:pPr>
            <w:r w:rsidRPr="00810EAB">
              <w:rPr>
                <w:sz w:val="16"/>
                <w:szCs w:val="16"/>
              </w:rPr>
              <w:t>S4aI211275</w:t>
            </w:r>
          </w:p>
        </w:tc>
        <w:tc>
          <w:tcPr>
            <w:tcW w:w="425" w:type="dxa"/>
            <w:shd w:val="solid" w:color="FFFFFF" w:fill="auto"/>
          </w:tcPr>
          <w:p w14:paraId="04D38D1D" w14:textId="77777777" w:rsidR="00810EAB" w:rsidRPr="006B0D02" w:rsidRDefault="00810EAB" w:rsidP="00C72833">
            <w:pPr>
              <w:pStyle w:val="TAL"/>
              <w:rPr>
                <w:sz w:val="16"/>
                <w:szCs w:val="16"/>
              </w:rPr>
            </w:pPr>
          </w:p>
        </w:tc>
        <w:tc>
          <w:tcPr>
            <w:tcW w:w="425" w:type="dxa"/>
            <w:shd w:val="solid" w:color="FFFFFF" w:fill="auto"/>
          </w:tcPr>
          <w:p w14:paraId="42D94516" w14:textId="77777777" w:rsidR="00810EAB" w:rsidRPr="006B0D02" w:rsidRDefault="00810EAB" w:rsidP="00C72833">
            <w:pPr>
              <w:pStyle w:val="TAR"/>
              <w:rPr>
                <w:sz w:val="16"/>
                <w:szCs w:val="16"/>
              </w:rPr>
            </w:pPr>
          </w:p>
        </w:tc>
        <w:tc>
          <w:tcPr>
            <w:tcW w:w="425" w:type="dxa"/>
            <w:shd w:val="solid" w:color="FFFFFF" w:fill="auto"/>
          </w:tcPr>
          <w:p w14:paraId="243C35A2" w14:textId="77777777" w:rsidR="00810EAB" w:rsidRPr="006B0D02" w:rsidRDefault="00810EAB" w:rsidP="00C72833">
            <w:pPr>
              <w:pStyle w:val="TAC"/>
              <w:rPr>
                <w:sz w:val="16"/>
                <w:szCs w:val="16"/>
              </w:rPr>
            </w:pPr>
          </w:p>
        </w:tc>
        <w:tc>
          <w:tcPr>
            <w:tcW w:w="4962" w:type="dxa"/>
            <w:shd w:val="solid" w:color="FFFFFF" w:fill="auto"/>
          </w:tcPr>
          <w:p w14:paraId="34E25D1F" w14:textId="54BAD088" w:rsidR="00810EAB" w:rsidRDefault="00810EAB" w:rsidP="00144590">
            <w:pPr>
              <w:pStyle w:val="TAL"/>
              <w:rPr>
                <w:sz w:val="16"/>
                <w:szCs w:val="16"/>
              </w:rPr>
            </w:pPr>
            <w:r w:rsidRPr="00810EAB">
              <w:rPr>
                <w:sz w:val="16"/>
                <w:szCs w:val="16"/>
              </w:rPr>
              <w:t>S4aI211265</w:t>
            </w:r>
            <w:r>
              <w:rPr>
                <w:sz w:val="16"/>
                <w:szCs w:val="16"/>
              </w:rPr>
              <w:t xml:space="preserve">: </w:t>
            </w:r>
            <w:r w:rsidRPr="00810EAB">
              <w:rPr>
                <w:sz w:val="16"/>
                <w:szCs w:val="16"/>
              </w:rPr>
              <w:t>Structure update for TR 26.805</w:t>
            </w:r>
          </w:p>
        </w:tc>
        <w:tc>
          <w:tcPr>
            <w:tcW w:w="708" w:type="dxa"/>
            <w:shd w:val="solid" w:color="FFFFFF" w:fill="auto"/>
          </w:tcPr>
          <w:p w14:paraId="6B1B3CDC" w14:textId="203C5777" w:rsidR="00810EAB" w:rsidRDefault="00810EAB" w:rsidP="00C72833">
            <w:pPr>
              <w:pStyle w:val="TAC"/>
              <w:rPr>
                <w:sz w:val="16"/>
                <w:szCs w:val="16"/>
              </w:rPr>
            </w:pPr>
            <w:r>
              <w:rPr>
                <w:sz w:val="16"/>
                <w:szCs w:val="16"/>
              </w:rPr>
              <w:t>1.0.1</w:t>
            </w:r>
          </w:p>
        </w:tc>
      </w:tr>
      <w:tr w:rsidR="009D07A9" w:rsidRPr="006B0D02" w14:paraId="428491BE" w14:textId="77777777" w:rsidTr="00435D2D">
        <w:tc>
          <w:tcPr>
            <w:tcW w:w="800" w:type="dxa"/>
            <w:shd w:val="solid" w:color="FFFFFF" w:fill="auto"/>
          </w:tcPr>
          <w:p w14:paraId="1792CFD6" w14:textId="04270BC5" w:rsidR="009D07A9" w:rsidRDefault="009D07A9" w:rsidP="00C72833">
            <w:pPr>
              <w:pStyle w:val="TAC"/>
              <w:rPr>
                <w:sz w:val="16"/>
                <w:szCs w:val="16"/>
              </w:rPr>
            </w:pPr>
            <w:r>
              <w:rPr>
                <w:sz w:val="16"/>
                <w:szCs w:val="16"/>
              </w:rPr>
              <w:t>2022-02</w:t>
            </w:r>
          </w:p>
        </w:tc>
        <w:tc>
          <w:tcPr>
            <w:tcW w:w="853" w:type="dxa"/>
            <w:shd w:val="solid" w:color="FFFFFF" w:fill="auto"/>
          </w:tcPr>
          <w:p w14:paraId="763C10CB" w14:textId="09F733B4" w:rsidR="009D07A9" w:rsidRDefault="009D07A9" w:rsidP="00C72833">
            <w:pPr>
              <w:pStyle w:val="TAC"/>
              <w:rPr>
                <w:sz w:val="16"/>
                <w:szCs w:val="16"/>
              </w:rPr>
            </w:pPr>
            <w:r>
              <w:rPr>
                <w:sz w:val="16"/>
                <w:szCs w:val="16"/>
              </w:rPr>
              <w:t>Post SA4#116</w:t>
            </w:r>
          </w:p>
        </w:tc>
        <w:tc>
          <w:tcPr>
            <w:tcW w:w="1041" w:type="dxa"/>
            <w:shd w:val="solid" w:color="FFFFFF" w:fill="auto"/>
          </w:tcPr>
          <w:p w14:paraId="795D2398" w14:textId="3493A87A" w:rsidR="009D07A9" w:rsidRPr="00810EAB" w:rsidRDefault="004C2430" w:rsidP="00C72833">
            <w:pPr>
              <w:pStyle w:val="TAC"/>
              <w:rPr>
                <w:sz w:val="16"/>
                <w:szCs w:val="16"/>
              </w:rPr>
            </w:pPr>
            <w:r w:rsidRPr="004C2430">
              <w:rPr>
                <w:sz w:val="16"/>
                <w:szCs w:val="16"/>
              </w:rPr>
              <w:t>S4-220136</w:t>
            </w:r>
          </w:p>
        </w:tc>
        <w:tc>
          <w:tcPr>
            <w:tcW w:w="425" w:type="dxa"/>
            <w:shd w:val="solid" w:color="FFFFFF" w:fill="auto"/>
          </w:tcPr>
          <w:p w14:paraId="052B7522" w14:textId="77777777" w:rsidR="009D07A9" w:rsidRPr="006B0D02" w:rsidRDefault="009D07A9" w:rsidP="00C72833">
            <w:pPr>
              <w:pStyle w:val="TAL"/>
              <w:rPr>
                <w:sz w:val="16"/>
                <w:szCs w:val="16"/>
              </w:rPr>
            </w:pPr>
          </w:p>
        </w:tc>
        <w:tc>
          <w:tcPr>
            <w:tcW w:w="425" w:type="dxa"/>
            <w:shd w:val="solid" w:color="FFFFFF" w:fill="auto"/>
          </w:tcPr>
          <w:p w14:paraId="6F395704" w14:textId="77777777" w:rsidR="009D07A9" w:rsidRPr="006B0D02" w:rsidRDefault="009D07A9" w:rsidP="00C72833">
            <w:pPr>
              <w:pStyle w:val="TAR"/>
              <w:rPr>
                <w:sz w:val="16"/>
                <w:szCs w:val="16"/>
              </w:rPr>
            </w:pPr>
          </w:p>
        </w:tc>
        <w:tc>
          <w:tcPr>
            <w:tcW w:w="425" w:type="dxa"/>
            <w:shd w:val="solid" w:color="FFFFFF" w:fill="auto"/>
          </w:tcPr>
          <w:p w14:paraId="05CC211A" w14:textId="77777777" w:rsidR="009D07A9" w:rsidRPr="006B0D02" w:rsidRDefault="009D07A9" w:rsidP="00C72833">
            <w:pPr>
              <w:pStyle w:val="TAC"/>
              <w:rPr>
                <w:sz w:val="16"/>
                <w:szCs w:val="16"/>
              </w:rPr>
            </w:pPr>
          </w:p>
        </w:tc>
        <w:tc>
          <w:tcPr>
            <w:tcW w:w="4962" w:type="dxa"/>
            <w:shd w:val="solid" w:color="FFFFFF" w:fill="auto"/>
          </w:tcPr>
          <w:p w14:paraId="163972C9" w14:textId="77777777" w:rsidR="009D07A9" w:rsidRDefault="009D07A9" w:rsidP="00144590">
            <w:pPr>
              <w:pStyle w:val="TAL"/>
              <w:rPr>
                <w:sz w:val="16"/>
                <w:szCs w:val="16"/>
              </w:rPr>
            </w:pPr>
            <w:r>
              <w:rPr>
                <w:sz w:val="16"/>
                <w:szCs w:val="16"/>
              </w:rPr>
              <w:t>Editorial Corrections</w:t>
            </w:r>
          </w:p>
          <w:p w14:paraId="031EA49C" w14:textId="29EFB1B1" w:rsidR="009D07A9" w:rsidRPr="00810EAB" w:rsidRDefault="009D07A9" w:rsidP="00144590">
            <w:pPr>
              <w:pStyle w:val="TAL"/>
              <w:rPr>
                <w:sz w:val="16"/>
                <w:szCs w:val="16"/>
              </w:rPr>
            </w:pPr>
            <w:r w:rsidRPr="009D07A9">
              <w:rPr>
                <w:sz w:val="16"/>
                <w:szCs w:val="16"/>
              </w:rPr>
              <w:t>S4aI221294</w:t>
            </w:r>
            <w:r>
              <w:rPr>
                <w:sz w:val="16"/>
                <w:szCs w:val="16"/>
              </w:rPr>
              <w:t xml:space="preserve">: </w:t>
            </w:r>
            <w:r w:rsidRPr="009D07A9">
              <w:rPr>
                <w:sz w:val="16"/>
                <w:szCs w:val="16"/>
              </w:rPr>
              <w:t>[FS_NPN4AVProd] SMPTE audio metadata</w:t>
            </w:r>
          </w:p>
        </w:tc>
        <w:tc>
          <w:tcPr>
            <w:tcW w:w="708" w:type="dxa"/>
            <w:shd w:val="solid" w:color="FFFFFF" w:fill="auto"/>
          </w:tcPr>
          <w:p w14:paraId="499DB70F" w14:textId="14FA6E7C" w:rsidR="009D07A9" w:rsidRDefault="009D07A9" w:rsidP="00C72833">
            <w:pPr>
              <w:pStyle w:val="TAC"/>
              <w:rPr>
                <w:sz w:val="16"/>
                <w:szCs w:val="16"/>
              </w:rPr>
            </w:pPr>
            <w:r>
              <w:rPr>
                <w:sz w:val="16"/>
                <w:szCs w:val="16"/>
              </w:rPr>
              <w:t>1.0.2</w:t>
            </w:r>
          </w:p>
        </w:tc>
      </w:tr>
      <w:tr w:rsidR="00666B30" w:rsidRPr="006B0D02" w14:paraId="20985634" w14:textId="77777777" w:rsidTr="00435D2D">
        <w:tc>
          <w:tcPr>
            <w:tcW w:w="800" w:type="dxa"/>
            <w:shd w:val="solid" w:color="FFFFFF" w:fill="auto"/>
          </w:tcPr>
          <w:p w14:paraId="5501B883" w14:textId="34D89D78" w:rsidR="00666B30" w:rsidRDefault="00666B30" w:rsidP="00C72833">
            <w:pPr>
              <w:pStyle w:val="TAC"/>
              <w:rPr>
                <w:sz w:val="16"/>
                <w:szCs w:val="16"/>
              </w:rPr>
            </w:pPr>
            <w:r>
              <w:rPr>
                <w:sz w:val="16"/>
                <w:szCs w:val="16"/>
              </w:rPr>
              <w:t>2022</w:t>
            </w:r>
            <w:r w:rsidR="00435D2D">
              <w:rPr>
                <w:sz w:val="16"/>
                <w:szCs w:val="16"/>
              </w:rPr>
              <w:t>-02</w:t>
            </w:r>
          </w:p>
        </w:tc>
        <w:tc>
          <w:tcPr>
            <w:tcW w:w="853" w:type="dxa"/>
            <w:shd w:val="solid" w:color="FFFFFF" w:fill="auto"/>
          </w:tcPr>
          <w:p w14:paraId="3E105694" w14:textId="13DF0386" w:rsidR="00666B30" w:rsidRDefault="00666B30" w:rsidP="00C72833">
            <w:pPr>
              <w:pStyle w:val="TAC"/>
              <w:rPr>
                <w:sz w:val="16"/>
                <w:szCs w:val="16"/>
              </w:rPr>
            </w:pPr>
            <w:r>
              <w:rPr>
                <w:sz w:val="16"/>
                <w:szCs w:val="16"/>
              </w:rPr>
              <w:t>Post SA4#117e</w:t>
            </w:r>
          </w:p>
        </w:tc>
        <w:tc>
          <w:tcPr>
            <w:tcW w:w="1041" w:type="dxa"/>
            <w:shd w:val="solid" w:color="FFFFFF" w:fill="auto"/>
          </w:tcPr>
          <w:p w14:paraId="13D62F34" w14:textId="00D25100" w:rsidR="00666B30" w:rsidRPr="004C2430" w:rsidRDefault="00666B30" w:rsidP="00C72833">
            <w:pPr>
              <w:pStyle w:val="TAC"/>
              <w:rPr>
                <w:sz w:val="16"/>
                <w:szCs w:val="16"/>
              </w:rPr>
            </w:pPr>
            <w:r>
              <w:rPr>
                <w:sz w:val="16"/>
                <w:szCs w:val="16"/>
              </w:rPr>
              <w:t>S4-220279</w:t>
            </w:r>
          </w:p>
        </w:tc>
        <w:tc>
          <w:tcPr>
            <w:tcW w:w="425" w:type="dxa"/>
            <w:shd w:val="solid" w:color="FFFFFF" w:fill="auto"/>
          </w:tcPr>
          <w:p w14:paraId="1ADDA3A7" w14:textId="77777777" w:rsidR="00666B30" w:rsidRPr="006B0D02" w:rsidRDefault="00666B30" w:rsidP="00C72833">
            <w:pPr>
              <w:pStyle w:val="TAL"/>
              <w:rPr>
                <w:sz w:val="16"/>
                <w:szCs w:val="16"/>
              </w:rPr>
            </w:pPr>
          </w:p>
        </w:tc>
        <w:tc>
          <w:tcPr>
            <w:tcW w:w="425" w:type="dxa"/>
            <w:shd w:val="solid" w:color="FFFFFF" w:fill="auto"/>
          </w:tcPr>
          <w:p w14:paraId="43DBF544" w14:textId="77777777" w:rsidR="00666B30" w:rsidRPr="006B0D02" w:rsidRDefault="00666B30" w:rsidP="00C72833">
            <w:pPr>
              <w:pStyle w:val="TAR"/>
              <w:rPr>
                <w:sz w:val="16"/>
                <w:szCs w:val="16"/>
              </w:rPr>
            </w:pPr>
          </w:p>
        </w:tc>
        <w:tc>
          <w:tcPr>
            <w:tcW w:w="425" w:type="dxa"/>
            <w:shd w:val="solid" w:color="FFFFFF" w:fill="auto"/>
          </w:tcPr>
          <w:p w14:paraId="685D0300" w14:textId="77777777" w:rsidR="00666B30" w:rsidRPr="006B0D02" w:rsidRDefault="00666B30" w:rsidP="00C72833">
            <w:pPr>
              <w:pStyle w:val="TAC"/>
              <w:rPr>
                <w:sz w:val="16"/>
                <w:szCs w:val="16"/>
              </w:rPr>
            </w:pPr>
          </w:p>
        </w:tc>
        <w:tc>
          <w:tcPr>
            <w:tcW w:w="4962" w:type="dxa"/>
            <w:shd w:val="solid" w:color="FFFFFF" w:fill="auto"/>
          </w:tcPr>
          <w:p w14:paraId="75F4C972" w14:textId="77777777" w:rsidR="00666B30" w:rsidRDefault="00666B30" w:rsidP="00144590">
            <w:pPr>
              <w:pStyle w:val="TAL"/>
              <w:rPr>
                <w:sz w:val="16"/>
                <w:szCs w:val="16"/>
              </w:rPr>
            </w:pPr>
            <w:r w:rsidRPr="00666B30">
              <w:rPr>
                <w:sz w:val="16"/>
                <w:szCs w:val="16"/>
              </w:rPr>
              <w:t>S4-220029</w:t>
            </w:r>
            <w:r>
              <w:rPr>
                <w:sz w:val="16"/>
                <w:szCs w:val="16"/>
              </w:rPr>
              <w:t xml:space="preserve">: </w:t>
            </w:r>
            <w:r w:rsidRPr="00666B30">
              <w:rPr>
                <w:sz w:val="16"/>
                <w:szCs w:val="16"/>
              </w:rPr>
              <w:t xml:space="preserve">[FS_NPN4AVProd] </w:t>
            </w:r>
            <w:proofErr w:type="spellStart"/>
            <w:r w:rsidRPr="00666B30">
              <w:rPr>
                <w:sz w:val="16"/>
                <w:szCs w:val="16"/>
              </w:rPr>
              <w:t>mmWAVE</w:t>
            </w:r>
            <w:proofErr w:type="spellEnd"/>
            <w:r w:rsidRPr="00666B30">
              <w:rPr>
                <w:sz w:val="16"/>
                <w:szCs w:val="16"/>
              </w:rPr>
              <w:t xml:space="preserve"> for Media Production</w:t>
            </w:r>
          </w:p>
          <w:p w14:paraId="1FCECA40" w14:textId="77777777" w:rsidR="00E622B8" w:rsidRDefault="00E622B8" w:rsidP="00144590">
            <w:pPr>
              <w:pStyle w:val="TAL"/>
              <w:rPr>
                <w:sz w:val="16"/>
                <w:szCs w:val="16"/>
              </w:rPr>
            </w:pPr>
            <w:r w:rsidRPr="00E622B8">
              <w:rPr>
                <w:sz w:val="16"/>
                <w:szCs w:val="16"/>
              </w:rPr>
              <w:t>S4-220059</w:t>
            </w:r>
            <w:r>
              <w:rPr>
                <w:sz w:val="16"/>
                <w:szCs w:val="16"/>
              </w:rPr>
              <w:t xml:space="preserve">: </w:t>
            </w:r>
            <w:r w:rsidRPr="00E622B8">
              <w:rPr>
                <w:sz w:val="16"/>
                <w:szCs w:val="16"/>
              </w:rPr>
              <w:t>Tunnelling RTP media sessions over QUIC</w:t>
            </w:r>
          </w:p>
          <w:p w14:paraId="7D4E98ED" w14:textId="77777777" w:rsidR="006907AD" w:rsidRDefault="006907AD" w:rsidP="00144590">
            <w:pPr>
              <w:pStyle w:val="TAL"/>
              <w:rPr>
                <w:sz w:val="16"/>
                <w:szCs w:val="16"/>
              </w:rPr>
            </w:pPr>
            <w:r w:rsidRPr="006907AD">
              <w:rPr>
                <w:sz w:val="16"/>
                <w:szCs w:val="16"/>
              </w:rPr>
              <w:t>S4-220142</w:t>
            </w:r>
            <w:r>
              <w:rPr>
                <w:sz w:val="16"/>
                <w:szCs w:val="16"/>
              </w:rPr>
              <w:t xml:space="preserve">: </w:t>
            </w:r>
            <w:r w:rsidRPr="006907AD">
              <w:rPr>
                <w:sz w:val="16"/>
                <w:szCs w:val="16"/>
              </w:rPr>
              <w:t>[FS_NPN4AVProd]: Definition of Collaboration Scenarios</w:t>
            </w:r>
          </w:p>
          <w:p w14:paraId="5348F3E9" w14:textId="28E4EFEB" w:rsidR="006907AD" w:rsidRDefault="006907AD" w:rsidP="00144590">
            <w:pPr>
              <w:pStyle w:val="TAL"/>
              <w:rPr>
                <w:sz w:val="16"/>
                <w:szCs w:val="16"/>
              </w:rPr>
            </w:pPr>
            <w:r w:rsidRPr="006907AD">
              <w:rPr>
                <w:sz w:val="16"/>
                <w:szCs w:val="16"/>
              </w:rPr>
              <w:t>S4-220143</w:t>
            </w:r>
            <w:r>
              <w:rPr>
                <w:sz w:val="16"/>
                <w:szCs w:val="16"/>
              </w:rPr>
              <w:t xml:space="preserve">: </w:t>
            </w:r>
            <w:r w:rsidRPr="006907AD">
              <w:rPr>
                <w:sz w:val="16"/>
                <w:szCs w:val="16"/>
              </w:rPr>
              <w:t>[FS_NPN4AVProd]: Introduction to Candidate Solutions and updates to KI#2</w:t>
            </w:r>
          </w:p>
        </w:tc>
        <w:tc>
          <w:tcPr>
            <w:tcW w:w="708" w:type="dxa"/>
            <w:shd w:val="solid" w:color="FFFFFF" w:fill="auto"/>
          </w:tcPr>
          <w:p w14:paraId="30C2147A" w14:textId="56D591F6" w:rsidR="00666B30" w:rsidRDefault="00666B30" w:rsidP="00C72833">
            <w:pPr>
              <w:pStyle w:val="TAC"/>
              <w:rPr>
                <w:sz w:val="16"/>
                <w:szCs w:val="16"/>
              </w:rPr>
            </w:pPr>
            <w:r>
              <w:rPr>
                <w:sz w:val="16"/>
                <w:szCs w:val="16"/>
              </w:rPr>
              <w:t>1.1.0</w:t>
            </w:r>
          </w:p>
        </w:tc>
      </w:tr>
    </w:tbl>
    <w:p w14:paraId="606D2DF3" w14:textId="77777777" w:rsidR="003C3971" w:rsidRPr="00235394" w:rsidRDefault="003C3971" w:rsidP="003C3971"/>
    <w:sectPr w:rsidR="003C3971" w:rsidRPr="00235394">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61"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73"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74"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75"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88" w:author="Thorsten Lohmar v3" w:date="2022-02-07T15:49:00Z" w:initials="TL">
    <w:p w14:paraId="639EA42E" w14:textId="77777777" w:rsidR="006907AD" w:rsidRDefault="006907AD" w:rsidP="006907AD">
      <w:pPr>
        <w:pStyle w:val="CommentText"/>
      </w:pPr>
      <w:r>
        <w:rPr>
          <w:rStyle w:val="CommentReference"/>
        </w:rPr>
        <w:annotationRef/>
      </w:r>
      <w:r>
        <w:t xml:space="preserve">Check SA1, </w:t>
      </w:r>
      <w:proofErr w:type="gramStart"/>
      <w:r>
        <w:t>e.g.</w:t>
      </w:r>
      <w:proofErr w:type="gramEnd"/>
      <w:r>
        <w:t xml:space="preserve"> Connectivity Service Provider</w:t>
      </w:r>
    </w:p>
  </w:comment>
  <w:comment w:id="92" w:author="Richard Bradbury (2022-02-21)" w:date="2022-02-21T20:27:00Z" w:initials="RJB">
    <w:p w14:paraId="085FB754" w14:textId="77777777" w:rsidR="00666B30" w:rsidRDefault="00666B30" w:rsidP="00666B30">
      <w:pPr>
        <w:pStyle w:val="CommentText"/>
      </w:pPr>
      <w:r>
        <w:rPr>
          <w:rStyle w:val="CommentReference"/>
        </w:rPr>
        <w:annotationRef/>
      </w:r>
      <w:r>
        <w:t>Reference?</w:t>
      </w:r>
    </w:p>
  </w:comment>
  <w:comment w:id="110"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117"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 xml:space="preserve">Further for bidirectional communication IP is not a must. </w:t>
      </w:r>
      <w:proofErr w:type="gramStart"/>
      <w:r>
        <w:t>E.g.</w:t>
      </w:r>
      <w:proofErr w:type="gramEnd"/>
      <w:r>
        <w:t xml:space="preserve">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04C430" w15:done="0"/>
  <w15:commentEx w15:paraId="0CD162AC" w15:done="0"/>
  <w15:commentEx w15:paraId="6B1F46D9" w15:done="0"/>
  <w15:commentEx w15:paraId="29EDD2BE" w15:done="0"/>
  <w15:commentEx w15:paraId="23BA89AF" w15:done="0"/>
  <w15:commentEx w15:paraId="639EA42E" w15:done="0"/>
  <w15:commentEx w15:paraId="085FB754"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5ABCC03" w16cex:dateUtc="2022-02-07T15:49:00Z"/>
  <w16cex:commentExtensible w16cex:durableId="25BE742B" w16cex:dateUtc="2022-02-21T20:27: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639EA42E" w16cid:durableId="25ABCC03"/>
  <w16cid:commentId w16cid:paraId="085FB754" w16cid:durableId="25BE742B"/>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844F" w14:textId="77777777" w:rsidR="00573BDA" w:rsidRDefault="00573BDA">
      <w:r>
        <w:separator/>
      </w:r>
    </w:p>
  </w:endnote>
  <w:endnote w:type="continuationSeparator" w:id="0">
    <w:p w14:paraId="35169232" w14:textId="77777777" w:rsidR="00573BDA" w:rsidRDefault="0057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4BEE" w14:textId="77777777" w:rsidR="00573BDA" w:rsidRDefault="00573BDA">
      <w:r>
        <w:separator/>
      </w:r>
    </w:p>
  </w:footnote>
  <w:footnote w:type="continuationSeparator" w:id="0">
    <w:p w14:paraId="12A11285" w14:textId="77777777" w:rsidR="00573BDA" w:rsidRDefault="0057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45CF" w14:textId="5292391C"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024">
      <w:rPr>
        <w:rFonts w:ascii="Arial" w:hAnsi="Arial" w:cs="Arial"/>
        <w:b/>
        <w:noProof/>
        <w:sz w:val="18"/>
        <w:szCs w:val="18"/>
      </w:rPr>
      <w:t>3GPP TR 26.805 V1.1.0 (2022-02)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469FD0A2"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024">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C825A25"/>
    <w:multiLevelType w:val="hybridMultilevel"/>
    <w:tmpl w:val="29D6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Thorsten Lohmar v3">
    <w15:presenceInfo w15:providerId="None" w15:userId="Thorsten Lohmar v3"/>
  </w15:person>
  <w15:person w15:author="Richard Bradbury (2022-02-21)">
    <w15:presenceInfo w15:providerId="None" w15:userId="Richard Bradbury (2022-02-21)"/>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17F73"/>
    <w:rsid w:val="00033397"/>
    <w:rsid w:val="00040095"/>
    <w:rsid w:val="000474EC"/>
    <w:rsid w:val="00051834"/>
    <w:rsid w:val="00054A22"/>
    <w:rsid w:val="00062023"/>
    <w:rsid w:val="000639EF"/>
    <w:rsid w:val="000655A6"/>
    <w:rsid w:val="00066C31"/>
    <w:rsid w:val="00077472"/>
    <w:rsid w:val="00080512"/>
    <w:rsid w:val="000810EA"/>
    <w:rsid w:val="00085247"/>
    <w:rsid w:val="0009271D"/>
    <w:rsid w:val="000B4442"/>
    <w:rsid w:val="000B633D"/>
    <w:rsid w:val="000C47C3"/>
    <w:rsid w:val="000D58AB"/>
    <w:rsid w:val="00130839"/>
    <w:rsid w:val="00133525"/>
    <w:rsid w:val="00144590"/>
    <w:rsid w:val="0016140F"/>
    <w:rsid w:val="001800DF"/>
    <w:rsid w:val="001850F2"/>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75674"/>
    <w:rsid w:val="00281CFD"/>
    <w:rsid w:val="002A360A"/>
    <w:rsid w:val="002A4593"/>
    <w:rsid w:val="002B6339"/>
    <w:rsid w:val="002E00EE"/>
    <w:rsid w:val="00307F35"/>
    <w:rsid w:val="003172DC"/>
    <w:rsid w:val="00335EDD"/>
    <w:rsid w:val="0035462D"/>
    <w:rsid w:val="003765B8"/>
    <w:rsid w:val="00384383"/>
    <w:rsid w:val="0038676B"/>
    <w:rsid w:val="003A4A13"/>
    <w:rsid w:val="003B1DBE"/>
    <w:rsid w:val="003C3971"/>
    <w:rsid w:val="003D3129"/>
    <w:rsid w:val="003F36BA"/>
    <w:rsid w:val="003F5E6E"/>
    <w:rsid w:val="004031E6"/>
    <w:rsid w:val="0041650F"/>
    <w:rsid w:val="00423334"/>
    <w:rsid w:val="004279A5"/>
    <w:rsid w:val="004345EC"/>
    <w:rsid w:val="00435D2D"/>
    <w:rsid w:val="00444C0E"/>
    <w:rsid w:val="00460C8B"/>
    <w:rsid w:val="00465515"/>
    <w:rsid w:val="00466F55"/>
    <w:rsid w:val="004777BE"/>
    <w:rsid w:val="0048050B"/>
    <w:rsid w:val="004A59AA"/>
    <w:rsid w:val="004B1CCB"/>
    <w:rsid w:val="004C2430"/>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73BDA"/>
    <w:rsid w:val="00597B11"/>
    <w:rsid w:val="005A73BE"/>
    <w:rsid w:val="005D2E01"/>
    <w:rsid w:val="005D4ED1"/>
    <w:rsid w:val="005D7526"/>
    <w:rsid w:val="005E28C4"/>
    <w:rsid w:val="005E4BB2"/>
    <w:rsid w:val="005F771F"/>
    <w:rsid w:val="00602AEA"/>
    <w:rsid w:val="00614FDF"/>
    <w:rsid w:val="0063543D"/>
    <w:rsid w:val="00640C98"/>
    <w:rsid w:val="00647114"/>
    <w:rsid w:val="00666B30"/>
    <w:rsid w:val="00670E72"/>
    <w:rsid w:val="00676392"/>
    <w:rsid w:val="00685BF0"/>
    <w:rsid w:val="006907AD"/>
    <w:rsid w:val="00691352"/>
    <w:rsid w:val="006A323F"/>
    <w:rsid w:val="006A50A9"/>
    <w:rsid w:val="006B30D0"/>
    <w:rsid w:val="006C3D95"/>
    <w:rsid w:val="006E5C86"/>
    <w:rsid w:val="00701116"/>
    <w:rsid w:val="00707CEE"/>
    <w:rsid w:val="00713C44"/>
    <w:rsid w:val="007144B6"/>
    <w:rsid w:val="0072559E"/>
    <w:rsid w:val="0073355B"/>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42E12"/>
    <w:rsid w:val="008743C5"/>
    <w:rsid w:val="008768CA"/>
    <w:rsid w:val="00885A01"/>
    <w:rsid w:val="008C263C"/>
    <w:rsid w:val="008C384C"/>
    <w:rsid w:val="008C591B"/>
    <w:rsid w:val="008D28F0"/>
    <w:rsid w:val="008D47D3"/>
    <w:rsid w:val="008D4CD1"/>
    <w:rsid w:val="0090271F"/>
    <w:rsid w:val="00902E23"/>
    <w:rsid w:val="009114D7"/>
    <w:rsid w:val="00912B41"/>
    <w:rsid w:val="0091348E"/>
    <w:rsid w:val="00917CCB"/>
    <w:rsid w:val="00934913"/>
    <w:rsid w:val="00942EC2"/>
    <w:rsid w:val="0096366A"/>
    <w:rsid w:val="0098303C"/>
    <w:rsid w:val="00986085"/>
    <w:rsid w:val="009962AF"/>
    <w:rsid w:val="009D07A9"/>
    <w:rsid w:val="009D454A"/>
    <w:rsid w:val="009E3E0E"/>
    <w:rsid w:val="009F37B7"/>
    <w:rsid w:val="00A054BF"/>
    <w:rsid w:val="00A10F02"/>
    <w:rsid w:val="00A164B4"/>
    <w:rsid w:val="00A244A5"/>
    <w:rsid w:val="00A26956"/>
    <w:rsid w:val="00A27486"/>
    <w:rsid w:val="00A312D0"/>
    <w:rsid w:val="00A3693D"/>
    <w:rsid w:val="00A53724"/>
    <w:rsid w:val="00A56066"/>
    <w:rsid w:val="00A644C7"/>
    <w:rsid w:val="00A73129"/>
    <w:rsid w:val="00A82346"/>
    <w:rsid w:val="00A85927"/>
    <w:rsid w:val="00A92BA1"/>
    <w:rsid w:val="00AA484B"/>
    <w:rsid w:val="00AA7A54"/>
    <w:rsid w:val="00AC3B03"/>
    <w:rsid w:val="00AC4A5E"/>
    <w:rsid w:val="00AC6BC6"/>
    <w:rsid w:val="00AD679A"/>
    <w:rsid w:val="00AE65E2"/>
    <w:rsid w:val="00B04A6B"/>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25BD"/>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931A1"/>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55BBB"/>
    <w:rsid w:val="00E622B8"/>
    <w:rsid w:val="00E77645"/>
    <w:rsid w:val="00EA15B0"/>
    <w:rsid w:val="00EA5EA7"/>
    <w:rsid w:val="00EC4A25"/>
    <w:rsid w:val="00F025A2"/>
    <w:rsid w:val="00F04712"/>
    <w:rsid w:val="00F13360"/>
    <w:rsid w:val="00F22EC7"/>
    <w:rsid w:val="00F25715"/>
    <w:rsid w:val="00F27CD6"/>
    <w:rsid w:val="00F325C8"/>
    <w:rsid w:val="00F35604"/>
    <w:rsid w:val="00F50186"/>
    <w:rsid w:val="00F5316C"/>
    <w:rsid w:val="00F639D9"/>
    <w:rsid w:val="00F653B8"/>
    <w:rsid w:val="00F70024"/>
    <w:rsid w:val="00F70442"/>
    <w:rsid w:val="00F848AF"/>
    <w:rsid w:val="00F9008D"/>
    <w:rsid w:val="00FA10C6"/>
    <w:rsid w:val="00FA1266"/>
    <w:rsid w:val="00FC1192"/>
    <w:rsid w:val="00FD0F1D"/>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qFormat/>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qFormat/>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 w:type="character" w:customStyle="1" w:styleId="Heading4Char">
    <w:name w:val="Heading 4 Char"/>
    <w:basedOn w:val="DefaultParagraphFont"/>
    <w:link w:val="Heading4"/>
    <w:rsid w:val="009D07A9"/>
    <w:rPr>
      <w:rFonts w:ascii="Arial" w:hAnsi="Arial"/>
      <w:sz w:val="24"/>
      <w:lang w:val="en-GB"/>
    </w:rPr>
  </w:style>
  <w:style w:type="character" w:customStyle="1" w:styleId="EXChar">
    <w:name w:val="EX Char"/>
    <w:link w:val="EX"/>
    <w:rsid w:val="00666B30"/>
    <w:rPr>
      <w:lang w:val="en-GB"/>
    </w:rPr>
  </w:style>
  <w:style w:type="paragraph" w:styleId="ListNumber">
    <w:name w:val="List Number"/>
    <w:basedOn w:val="List"/>
    <w:rsid w:val="00666B30"/>
    <w:pPr>
      <w:ind w:left="568" w:hanging="284"/>
      <w:contextualSpacing w:val="0"/>
    </w:pPr>
    <w:rPr>
      <w:rFonts w:eastAsia="SimSun"/>
    </w:rPr>
  </w:style>
  <w:style w:type="paragraph" w:styleId="List">
    <w:name w:val="List"/>
    <w:basedOn w:val="Normal"/>
    <w:rsid w:val="00666B30"/>
    <w:pPr>
      <w:ind w:left="283" w:hanging="283"/>
      <w:contextualSpacing/>
    </w:pPr>
  </w:style>
  <w:style w:type="character" w:customStyle="1" w:styleId="B2Char">
    <w:name w:val="B2 Char"/>
    <w:link w:val="B2"/>
    <w:rsid w:val="00666B3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027440022">
      <w:bodyDiv w:val="1"/>
      <w:marLeft w:val="0"/>
      <w:marRight w:val="0"/>
      <w:marTop w:val="0"/>
      <w:marBottom w:val="0"/>
      <w:divBdr>
        <w:top w:val="none" w:sz="0" w:space="0" w:color="auto"/>
        <w:left w:val="none" w:sz="0" w:space="0" w:color="auto"/>
        <w:bottom w:val="none" w:sz="0" w:space="0" w:color="auto"/>
        <w:right w:val="none" w:sz="0" w:space="0" w:color="auto"/>
      </w:divBdr>
      <w:divsChild>
        <w:div w:id="281349376">
          <w:marLeft w:val="0"/>
          <w:marRight w:val="0"/>
          <w:marTop w:val="0"/>
          <w:marBottom w:val="0"/>
          <w:divBdr>
            <w:top w:val="none" w:sz="0" w:space="0" w:color="auto"/>
            <w:left w:val="none" w:sz="0" w:space="0" w:color="auto"/>
            <w:bottom w:val="none" w:sz="0" w:space="0" w:color="auto"/>
            <w:right w:val="none" w:sz="0" w:space="0" w:color="auto"/>
          </w:divBdr>
        </w:div>
      </w:divsChild>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hyperlink" Target="https://gsacom.com/paper/mmwave-bands-24-25-ghz-may-2021-executive-summary/" TargetMode="External"/><Relationship Id="rId39" Type="http://schemas.openxmlformats.org/officeDocument/2006/relationships/image" Target="media/image4.png"/><Relationship Id="rId21" Type="http://schemas.openxmlformats.org/officeDocument/2006/relationships/hyperlink" Target="https://static.amwa.tv/networked-media-systems-big-picture-2021-03-05.pdf" TargetMode="External"/><Relationship Id="rId34" Type="http://schemas.openxmlformats.org/officeDocument/2006/relationships/comments" Target="comments.xml"/><Relationship Id="rId42" Type="http://schemas.openxmlformats.org/officeDocument/2006/relationships/image" Target="media/image6.jpeg"/><Relationship Id="rId47" Type="http://schemas.openxmlformats.org/officeDocument/2006/relationships/image" Target="media/image11.jpeg"/><Relationship Id="rId50" Type="http://schemas.openxmlformats.org/officeDocument/2006/relationships/hyperlink" Target="https://en.wikipedia.org/wiki/Fibre-optic" TargetMode="External"/><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hyperlink" Target="https://www.ietf.org/archive/id/draft-ietf-quic-multipath-00.html" TargetMode="External"/><Relationship Id="rId38" Type="http://schemas.openxmlformats.org/officeDocument/2006/relationships/image" Target="media/image3.png"/><Relationship Id="rId46" Type="http://schemas.openxmlformats.org/officeDocument/2006/relationships/image" Target="media/image10.jpeg"/><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hyperlink" Target="https://www.5g-mag.com/post/follow-up-workshop-media-production-over-5g-npn-deep-dive-into-protocols" TargetMode="External"/><Relationship Id="rId41" Type="http://schemas.openxmlformats.org/officeDocument/2006/relationships/image" Target="media/image5.jpeg"/><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www.ietf.org/archive/id/draft-dawkins-avtcore-sdp-rtp-quic-00.html" TargetMode="External"/><Relationship Id="rId37" Type="http://schemas.microsoft.com/office/2018/08/relationships/commentsExtensible" Target="commentsExtensible.xml"/><Relationship Id="rId40"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45" Type="http://schemas.openxmlformats.org/officeDocument/2006/relationships/image" Target="media/image9.png"/><Relationship Id="rId53" Type="http://schemas.openxmlformats.org/officeDocument/2006/relationships/image" Target="media/image12.png"/><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openxmlformats.org/officeDocument/2006/relationships/hyperlink" Target="https://data.gsmaintelligence.com/research/research/research-2021/the-economics-of-mmwave-5g" TargetMode="External"/><Relationship Id="rId36" Type="http://schemas.microsoft.com/office/2016/09/relationships/commentsIds" Target="commentsIds.xml"/><Relationship Id="rId49" Type="http://schemas.openxmlformats.org/officeDocument/2006/relationships/hyperlink" Target="https://en.wikipedia.org/wiki/Coaxial_cable" TargetMode="External"/><Relationship Id="rId57"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hyperlink" Target="https://datatracker.ietf.org/doc/html/draft-hurst-quic-rtp-tunnelling-01" TargetMode="External"/><Relationship Id="rId44" Type="http://schemas.openxmlformats.org/officeDocument/2006/relationships/image" Target="media/image8.jpeg"/><Relationship Id="rId52" Type="http://schemas.openxmlformats.org/officeDocument/2006/relationships/hyperlink" Target="https://en.wikipedia.org/wiki/Audio_bit_depth"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openxmlformats.org/officeDocument/2006/relationships/hyperlink" Target="https://www.gsma.com/greater-china/wp-content/uploads/2020/09/%E6%AF%AB%E7%B1%B3%E6%B3%A2%E6%A0%87%E5%87%86%E5%8C%96%E5%92%8C%E8%AF%95%E9%AA%8C%E8%BF%9B%E5%B1%95_%E4%B8%AD%E5%9B%BD%E7%A7%BB%E5%8A%A8_%E6%9D%8E%E7%94%B7-1.pdf" TargetMode="External"/><Relationship Id="rId30" Type="http://schemas.openxmlformats.org/officeDocument/2006/relationships/hyperlink" Target="https://www.ietf.org/archive/id/draft-ietf-quic-datagram-08.html" TargetMode="External"/><Relationship Id="rId35" Type="http://schemas.microsoft.com/office/2011/relationships/commentsExtended" Target="commentsExtended.xml"/><Relationship Id="rId43" Type="http://schemas.openxmlformats.org/officeDocument/2006/relationships/image" Target="media/image7.jpeg"/><Relationship Id="rId48" Type="http://schemas.openxmlformats.org/officeDocument/2006/relationships/hyperlink" Target="https://en.wikipedia.org/wiki/Serial_transmissio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en.wikipedia.org/wiki/Sampling_rate"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18624</Words>
  <Characters>106162</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3</cp:revision>
  <cp:lastPrinted>2019-02-25T14:05:00Z</cp:lastPrinted>
  <dcterms:created xsi:type="dcterms:W3CDTF">2022-02-23T18:14:00Z</dcterms:created>
  <dcterms:modified xsi:type="dcterms:W3CDTF">2022-02-23T18:17:00Z</dcterms:modified>
</cp:coreProperties>
</file>